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0D67" w14:textId="77777777" w:rsidR="00DF2C3F" w:rsidRPr="00791141" w:rsidRDefault="00DF2C3F" w:rsidP="00791141">
      <w:pPr>
        <w:jc w:val="center"/>
        <w:rPr>
          <w:b/>
          <w:sz w:val="32"/>
          <w:szCs w:val="32"/>
        </w:rPr>
      </w:pPr>
      <w:r w:rsidRPr="00791141">
        <w:rPr>
          <w:b/>
          <w:sz w:val="32"/>
          <w:szCs w:val="32"/>
        </w:rPr>
        <w:t>Bevezető</w:t>
      </w:r>
    </w:p>
    <w:p w14:paraId="6701DD3B" w14:textId="2E520C1D" w:rsidR="007647E2" w:rsidRDefault="007647E2" w:rsidP="00791141">
      <w:pPr>
        <w:jc w:val="both"/>
        <w:rPr>
          <w:sz w:val="24"/>
          <w:szCs w:val="24"/>
        </w:rPr>
      </w:pPr>
      <w:r>
        <w:rPr>
          <w:sz w:val="24"/>
          <w:szCs w:val="24"/>
        </w:rPr>
        <w:t>Jelen anyag egy univerzális szolgáltatási jegyzék és tisztasági szint megállapodás, melyek célja egy egységes követelményrendszer bevezetése a takarítóiparban.</w:t>
      </w:r>
      <w:r w:rsidR="00977E1B">
        <w:rPr>
          <w:sz w:val="24"/>
          <w:szCs w:val="24"/>
        </w:rPr>
        <w:t xml:space="preserve"> A dokumentum irányadó jellegű alkalmazása nem kötelező, azonban ha </w:t>
      </w:r>
      <w:r w:rsidR="00977E1B">
        <w:rPr>
          <w:b/>
          <w:sz w:val="24"/>
          <w:szCs w:val="24"/>
        </w:rPr>
        <w:t>A</w:t>
      </w:r>
      <w:r w:rsidR="00977E1B" w:rsidRPr="00977E1B">
        <w:rPr>
          <w:b/>
          <w:sz w:val="24"/>
          <w:szCs w:val="24"/>
        </w:rPr>
        <w:t xml:space="preserve">jánlatkérő </w:t>
      </w:r>
      <w:r w:rsidR="00977E1B">
        <w:rPr>
          <w:sz w:val="24"/>
          <w:szCs w:val="24"/>
        </w:rPr>
        <w:t>hivatkozik rá, ehhez képest kell, hogy definiálja az elvárt szolgáltatást.</w:t>
      </w:r>
    </w:p>
    <w:p w14:paraId="72AEB1DD" w14:textId="34DC5EB6" w:rsidR="007647E2" w:rsidRDefault="007647E2" w:rsidP="00791141">
      <w:pPr>
        <w:jc w:val="both"/>
        <w:rPr>
          <w:sz w:val="24"/>
          <w:szCs w:val="24"/>
        </w:rPr>
      </w:pPr>
      <w:r>
        <w:rPr>
          <w:sz w:val="24"/>
          <w:szCs w:val="24"/>
        </w:rPr>
        <w:t>Az alkalmazott fogalmak magyarázata, mindig az adott szó első előfordulásánál lábjegyzetben történik.</w:t>
      </w:r>
    </w:p>
    <w:p w14:paraId="46E3B18F" w14:textId="389B0086" w:rsidR="006A6B19" w:rsidRPr="006A6B19" w:rsidRDefault="006A6B19" w:rsidP="006A6B19">
      <w:pPr>
        <w:jc w:val="center"/>
        <w:rPr>
          <w:b/>
          <w:sz w:val="32"/>
          <w:szCs w:val="32"/>
        </w:rPr>
      </w:pPr>
      <w:r w:rsidRPr="006A6B19">
        <w:rPr>
          <w:b/>
          <w:sz w:val="32"/>
          <w:szCs w:val="32"/>
        </w:rPr>
        <w:t>Munkaterv</w:t>
      </w:r>
    </w:p>
    <w:p w14:paraId="63867E30" w14:textId="1C9B66EF" w:rsidR="003E7772" w:rsidRDefault="007647E2" w:rsidP="003E7772">
      <w:pPr>
        <w:jc w:val="both"/>
        <w:rPr>
          <w:sz w:val="24"/>
          <w:szCs w:val="24"/>
        </w:rPr>
      </w:pPr>
      <w:r>
        <w:rPr>
          <w:sz w:val="24"/>
          <w:szCs w:val="24"/>
        </w:rPr>
        <w:t>A takarítási szolgáltatás minden esetben csak a megbízó által megjelölt</w:t>
      </w:r>
      <w:r w:rsidR="00977E1B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977E1B">
        <w:rPr>
          <w:sz w:val="24"/>
          <w:szCs w:val="24"/>
        </w:rPr>
        <w:t xml:space="preserve"> szolgáltatási szerződésben nevesített</w:t>
      </w:r>
      <w:r>
        <w:rPr>
          <w:sz w:val="24"/>
          <w:szCs w:val="24"/>
        </w:rPr>
        <w:t xml:space="preserve"> létesítmény </w:t>
      </w:r>
      <w:r w:rsidR="00977E1B">
        <w:rPr>
          <w:sz w:val="24"/>
          <w:szCs w:val="24"/>
        </w:rPr>
        <w:t xml:space="preserve">higiéniai </w:t>
      </w:r>
      <w:r>
        <w:rPr>
          <w:sz w:val="24"/>
          <w:szCs w:val="24"/>
        </w:rPr>
        <w:t>felelős</w:t>
      </w:r>
      <w:r w:rsidR="00977E1B">
        <w:rPr>
          <w:sz w:val="24"/>
          <w:szCs w:val="24"/>
        </w:rPr>
        <w:t xml:space="preserve">e által jóváhagyott </w:t>
      </w:r>
      <w:r w:rsidR="00977E1B" w:rsidRPr="00977E1B">
        <w:rPr>
          <w:b/>
          <w:sz w:val="24"/>
          <w:szCs w:val="24"/>
        </w:rPr>
        <w:t>munkaterv</w:t>
      </w:r>
      <w:r w:rsidR="00977E1B">
        <w:rPr>
          <w:sz w:val="24"/>
          <w:szCs w:val="24"/>
        </w:rPr>
        <w:t xml:space="preserve"> szerint történhet.</w:t>
      </w:r>
      <w:r>
        <w:rPr>
          <w:sz w:val="24"/>
          <w:szCs w:val="24"/>
        </w:rPr>
        <w:t xml:space="preserve"> </w:t>
      </w:r>
      <w:r w:rsidR="00977E1B">
        <w:rPr>
          <w:sz w:val="24"/>
          <w:szCs w:val="24"/>
        </w:rPr>
        <w:t>A szolgáltatás során alkalmazott kezelőszerek</w:t>
      </w:r>
      <w:r w:rsidR="003E7772">
        <w:rPr>
          <w:sz w:val="24"/>
          <w:szCs w:val="24"/>
        </w:rPr>
        <w:t>, kézi eszközök, gépek és tartozékok</w:t>
      </w:r>
      <w:r w:rsidR="00977E1B">
        <w:rPr>
          <w:sz w:val="24"/>
          <w:szCs w:val="24"/>
        </w:rPr>
        <w:t xml:space="preserve"> kiválasztása, beszerzése, raktározása, </w:t>
      </w:r>
      <w:r w:rsidR="003E7772">
        <w:rPr>
          <w:sz w:val="24"/>
          <w:szCs w:val="24"/>
        </w:rPr>
        <w:t xml:space="preserve">karbantartása, </w:t>
      </w:r>
      <w:r w:rsidR="00977E1B">
        <w:rPr>
          <w:sz w:val="24"/>
          <w:szCs w:val="24"/>
        </w:rPr>
        <w:t xml:space="preserve">adagolása, szükség szerinti címkézése, és felhasználása illetve a felhasználáshoz tartozó kockázatelemzés elkészítése és a személyzet </w:t>
      </w:r>
      <w:r w:rsidR="003E7772">
        <w:rPr>
          <w:sz w:val="24"/>
          <w:szCs w:val="24"/>
        </w:rPr>
        <w:t xml:space="preserve">ilyen irányú </w:t>
      </w:r>
      <w:r w:rsidR="00977E1B">
        <w:rPr>
          <w:sz w:val="24"/>
          <w:szCs w:val="24"/>
        </w:rPr>
        <w:t>képzése</w:t>
      </w:r>
      <w:r w:rsidR="003E7772">
        <w:rPr>
          <w:sz w:val="24"/>
          <w:szCs w:val="24"/>
        </w:rPr>
        <w:t xml:space="preserve"> is</w:t>
      </w:r>
      <w:r w:rsidR="00977E1B">
        <w:rPr>
          <w:sz w:val="24"/>
          <w:szCs w:val="24"/>
        </w:rPr>
        <w:t xml:space="preserve"> a szolgáltató 100%-os felelőssége. Ez alól kivétel képeznek a fertőtlenítő szerek, mert azok kiválasztása a létesítményhigiéniai felelős hatásköre.  </w:t>
      </w:r>
    </w:p>
    <w:p w14:paraId="74E5F346" w14:textId="77777777" w:rsidR="003E7772" w:rsidRDefault="003E7772" w:rsidP="003E7772">
      <w:pPr>
        <w:jc w:val="both"/>
        <w:rPr>
          <w:sz w:val="24"/>
          <w:szCs w:val="24"/>
        </w:rPr>
      </w:pPr>
      <w:r w:rsidRPr="00EF4520">
        <w:rPr>
          <w:sz w:val="24"/>
          <w:szCs w:val="24"/>
        </w:rPr>
        <w:t>A terület takarítása az épületben lévő szervezeti egységek</w:t>
      </w:r>
      <w:r>
        <w:rPr>
          <w:sz w:val="24"/>
          <w:szCs w:val="24"/>
        </w:rPr>
        <w:t xml:space="preserve"> előre meghatározott</w:t>
      </w:r>
      <w:r w:rsidRPr="00EF4520">
        <w:rPr>
          <w:sz w:val="24"/>
          <w:szCs w:val="24"/>
        </w:rPr>
        <w:t xml:space="preserve"> igényei szerint </w:t>
      </w:r>
      <w:r>
        <w:rPr>
          <w:sz w:val="24"/>
          <w:szCs w:val="24"/>
        </w:rPr>
        <w:t>történik.</w:t>
      </w:r>
      <w:r w:rsidRPr="00EF4520">
        <w:rPr>
          <w:sz w:val="24"/>
          <w:szCs w:val="24"/>
        </w:rPr>
        <w:t xml:space="preserve"> Ez idő alatt a takarítók ellátják a rendszeres napi karbantartó takarítást és a</w:t>
      </w:r>
      <w:r>
        <w:rPr>
          <w:sz w:val="24"/>
          <w:szCs w:val="24"/>
        </w:rPr>
        <w:t>mennyiben van forgalom az épületben, a</w:t>
      </w:r>
      <w:r w:rsidRPr="00EF4520">
        <w:rPr>
          <w:sz w:val="24"/>
          <w:szCs w:val="24"/>
        </w:rPr>
        <w:t xml:space="preserve"> váratlan események által keletkezett szennyeződések feltakarítását is</w:t>
      </w:r>
      <w:r>
        <w:rPr>
          <w:sz w:val="24"/>
          <w:szCs w:val="24"/>
        </w:rPr>
        <w:t>, maximum a munkaidő 5%-ban</w:t>
      </w:r>
      <w:r w:rsidRPr="00EF45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4520">
        <w:rPr>
          <w:sz w:val="24"/>
          <w:szCs w:val="24"/>
        </w:rPr>
        <w:t>Indokolt esetben Ajánlatkérő kérheti a munkaidő meghosszabbítását a szerződésben előre meghatározott óradíj ellenében.</w:t>
      </w:r>
      <w:r w:rsidRPr="003E7772">
        <w:rPr>
          <w:sz w:val="24"/>
          <w:szCs w:val="24"/>
        </w:rPr>
        <w:t xml:space="preserve"> </w:t>
      </w:r>
    </w:p>
    <w:p w14:paraId="401DC00B" w14:textId="22EEC29D" w:rsidR="003E7772" w:rsidRDefault="003E7772" w:rsidP="003E777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EF4520">
        <w:rPr>
          <w:sz w:val="24"/>
          <w:szCs w:val="24"/>
        </w:rPr>
        <w:t xml:space="preserve"> szennyfogó szőnyegekről az Aj</w:t>
      </w:r>
      <w:r>
        <w:rPr>
          <w:sz w:val="24"/>
          <w:szCs w:val="24"/>
        </w:rPr>
        <w:t xml:space="preserve">ánlattevő köteles gondoskodni. </w:t>
      </w:r>
      <w:r w:rsidRPr="00EF4520">
        <w:rPr>
          <w:sz w:val="24"/>
          <w:szCs w:val="24"/>
        </w:rPr>
        <w:t xml:space="preserve">A használt tisztítószereknek és az alkalmazott takarítási technikáknak környezetvédelem és hulladék kezelési lehetőségek tekintetében a legmodernebb feltételeknek kell megfelelniük. </w:t>
      </w:r>
      <w:r>
        <w:rPr>
          <w:sz w:val="24"/>
          <w:szCs w:val="24"/>
        </w:rPr>
        <w:t>A mopok és törlőkendők</w:t>
      </w:r>
      <w:r w:rsidRPr="00EF4520">
        <w:rPr>
          <w:sz w:val="24"/>
          <w:szCs w:val="24"/>
        </w:rPr>
        <w:t xml:space="preserve"> kimosatásáról</w:t>
      </w:r>
      <w:r>
        <w:rPr>
          <w:sz w:val="24"/>
          <w:szCs w:val="24"/>
        </w:rPr>
        <w:t>, fertőtlenítéséről (ÁNTSZ engedély)</w:t>
      </w:r>
      <w:r w:rsidRPr="00EF4520">
        <w:rPr>
          <w:sz w:val="24"/>
          <w:szCs w:val="24"/>
        </w:rPr>
        <w:t xml:space="preserve">, a gépek karbantartásáról és tisztításáról az Ajánlattevő gondoskodik. </w:t>
      </w:r>
    </w:p>
    <w:p w14:paraId="505D2A54" w14:textId="77777777" w:rsidR="003E7772" w:rsidRPr="00EF4520" w:rsidRDefault="003E7772" w:rsidP="003E7772">
      <w:pPr>
        <w:jc w:val="both"/>
        <w:rPr>
          <w:sz w:val="24"/>
          <w:szCs w:val="24"/>
        </w:rPr>
      </w:pPr>
      <w:r>
        <w:rPr>
          <w:sz w:val="24"/>
          <w:szCs w:val="24"/>
        </w:rPr>
        <w:t>Egyes egységekben a szaniter fogyó anyagok beszerzése is Ajánlatevő feladata.</w:t>
      </w:r>
    </w:p>
    <w:p w14:paraId="49EEB9DB" w14:textId="665CF30E" w:rsidR="006A6B19" w:rsidRPr="006A6B19" w:rsidRDefault="006A6B19" w:rsidP="006A6B19">
      <w:pPr>
        <w:jc w:val="center"/>
        <w:rPr>
          <w:b/>
          <w:sz w:val="32"/>
          <w:szCs w:val="32"/>
        </w:rPr>
      </w:pPr>
      <w:r w:rsidRPr="006A6B19">
        <w:rPr>
          <w:b/>
          <w:sz w:val="32"/>
          <w:szCs w:val="32"/>
        </w:rPr>
        <w:t>Személyzet</w:t>
      </w:r>
    </w:p>
    <w:p w14:paraId="571334A6" w14:textId="77777777" w:rsidR="006A6B19" w:rsidRDefault="00DF2C3F" w:rsidP="006A6B19">
      <w:pPr>
        <w:jc w:val="both"/>
        <w:rPr>
          <w:sz w:val="24"/>
          <w:szCs w:val="24"/>
        </w:rPr>
      </w:pPr>
      <w:r w:rsidRPr="00977E1B">
        <w:rPr>
          <w:b/>
          <w:sz w:val="24"/>
          <w:szCs w:val="24"/>
        </w:rPr>
        <w:t>Ajánlattevő</w:t>
      </w:r>
      <w:r w:rsidRPr="00EF4520">
        <w:rPr>
          <w:sz w:val="24"/>
          <w:szCs w:val="24"/>
        </w:rPr>
        <w:t xml:space="preserve"> dolgozóinak </w:t>
      </w:r>
      <w:r w:rsidRPr="00595424">
        <w:rPr>
          <w:b/>
          <w:sz w:val="24"/>
          <w:szCs w:val="24"/>
        </w:rPr>
        <w:t>erkölcsi bizonyítvánnyal</w:t>
      </w:r>
      <w:r>
        <w:rPr>
          <w:sz w:val="24"/>
          <w:szCs w:val="24"/>
        </w:rPr>
        <w:t xml:space="preserve"> kell rendelkeznie</w:t>
      </w:r>
      <w:r w:rsidR="006A6B19" w:rsidRPr="006A6B19">
        <w:rPr>
          <w:sz w:val="24"/>
          <w:szCs w:val="24"/>
        </w:rPr>
        <w:t xml:space="preserve"> </w:t>
      </w:r>
      <w:r w:rsidR="006A6B19">
        <w:rPr>
          <w:sz w:val="24"/>
          <w:szCs w:val="24"/>
        </w:rPr>
        <w:t>A</w:t>
      </w:r>
      <w:r w:rsidR="006A6B19" w:rsidRPr="00EF4520">
        <w:rPr>
          <w:sz w:val="24"/>
          <w:szCs w:val="24"/>
        </w:rPr>
        <w:t>jánlattevő által foglalkoztatott személyek társadalombiztosításba való bejelentését a</w:t>
      </w:r>
      <w:r w:rsidR="006A6B19">
        <w:rPr>
          <w:sz w:val="24"/>
          <w:szCs w:val="24"/>
        </w:rPr>
        <w:t>z</w:t>
      </w:r>
      <w:r w:rsidR="006A6B19" w:rsidRPr="00EF4520">
        <w:rPr>
          <w:sz w:val="24"/>
          <w:szCs w:val="24"/>
        </w:rPr>
        <w:t xml:space="preserve"> </w:t>
      </w:r>
      <w:r w:rsidR="006A6B19">
        <w:rPr>
          <w:sz w:val="24"/>
          <w:szCs w:val="24"/>
        </w:rPr>
        <w:t>ajánlatkérő</w:t>
      </w:r>
      <w:r w:rsidR="006A6B19" w:rsidRPr="00EF4520">
        <w:rPr>
          <w:sz w:val="24"/>
          <w:szCs w:val="24"/>
        </w:rPr>
        <w:t xml:space="preserve"> kérésére igazolni köteles. Külföldi munkavállalók alkalmazására csak érvényes munkavállalási és tartózkodási engedéllyel van lehetőség. </w:t>
      </w:r>
      <w:r w:rsidR="006A6B19">
        <w:rPr>
          <w:sz w:val="24"/>
          <w:szCs w:val="24"/>
        </w:rPr>
        <w:t>A</w:t>
      </w:r>
      <w:r w:rsidR="006A6B19" w:rsidRPr="00EF4520">
        <w:rPr>
          <w:sz w:val="24"/>
          <w:szCs w:val="24"/>
        </w:rPr>
        <w:t>jánlattevő</w:t>
      </w:r>
      <w:r w:rsidR="006A6B19">
        <w:rPr>
          <w:sz w:val="24"/>
          <w:szCs w:val="24"/>
        </w:rPr>
        <w:t>, Ajánlatérő</w:t>
      </w:r>
      <w:r w:rsidR="006A6B19">
        <w:rPr>
          <w:sz w:val="24"/>
          <w:szCs w:val="24"/>
        </w:rPr>
        <w:t xml:space="preserve"> területein dolgozó </w:t>
      </w:r>
      <w:r w:rsidR="006A6B19" w:rsidRPr="00EF4520">
        <w:rPr>
          <w:sz w:val="24"/>
          <w:szCs w:val="24"/>
        </w:rPr>
        <w:t>dolgozói részére</w:t>
      </w:r>
      <w:r w:rsidR="006A6B19">
        <w:rPr>
          <w:sz w:val="24"/>
          <w:szCs w:val="24"/>
        </w:rPr>
        <w:t>, amennyiben az Ajánlatkérő előírja,</w:t>
      </w:r>
      <w:r w:rsidR="006A6B19" w:rsidRPr="00EF4520">
        <w:rPr>
          <w:sz w:val="24"/>
          <w:szCs w:val="24"/>
        </w:rPr>
        <w:t xml:space="preserve"> </w:t>
      </w:r>
      <w:r w:rsidR="006A6B19">
        <w:rPr>
          <w:sz w:val="24"/>
          <w:szCs w:val="24"/>
        </w:rPr>
        <w:t>kötel</w:t>
      </w:r>
      <w:r w:rsidR="006A6B19">
        <w:rPr>
          <w:sz w:val="24"/>
          <w:szCs w:val="24"/>
        </w:rPr>
        <w:t>es</w:t>
      </w:r>
      <w:r w:rsidR="006A6B19">
        <w:rPr>
          <w:sz w:val="24"/>
          <w:szCs w:val="24"/>
        </w:rPr>
        <w:t xml:space="preserve"> biztosítani</w:t>
      </w:r>
      <w:r w:rsidR="006A6B19" w:rsidRPr="00EF4520">
        <w:rPr>
          <w:sz w:val="24"/>
          <w:szCs w:val="24"/>
        </w:rPr>
        <w:t xml:space="preserve"> a</w:t>
      </w:r>
      <w:r w:rsidR="006A6B19">
        <w:rPr>
          <w:sz w:val="24"/>
          <w:szCs w:val="24"/>
        </w:rPr>
        <w:t xml:space="preserve"> megkövetelt védőoltásokat (pl.</w:t>
      </w:r>
      <w:r w:rsidR="006A6B19" w:rsidRPr="00EF4520">
        <w:rPr>
          <w:sz w:val="24"/>
          <w:szCs w:val="24"/>
        </w:rPr>
        <w:t xml:space="preserve"> Hepatitis B</w:t>
      </w:r>
      <w:r w:rsidR="006A6B19">
        <w:rPr>
          <w:sz w:val="24"/>
          <w:szCs w:val="24"/>
        </w:rPr>
        <w:t>)</w:t>
      </w:r>
      <w:r w:rsidR="006A6B19" w:rsidRPr="00EF4520">
        <w:rPr>
          <w:sz w:val="24"/>
          <w:szCs w:val="24"/>
        </w:rPr>
        <w:t xml:space="preserve">. </w:t>
      </w:r>
      <w:r w:rsidR="006A6B19">
        <w:rPr>
          <w:sz w:val="24"/>
          <w:szCs w:val="24"/>
        </w:rPr>
        <w:t>Az ezzel kapcsolatos d</w:t>
      </w:r>
      <w:r w:rsidR="006A6B19">
        <w:rPr>
          <w:sz w:val="24"/>
          <w:szCs w:val="24"/>
        </w:rPr>
        <w:t>okumentumokat köteles megőrizni.</w:t>
      </w:r>
      <w:r w:rsidR="006A6B19" w:rsidRPr="006A6B19">
        <w:rPr>
          <w:sz w:val="24"/>
          <w:szCs w:val="24"/>
        </w:rPr>
        <w:t xml:space="preserve"> </w:t>
      </w:r>
    </w:p>
    <w:p w14:paraId="11D515E0" w14:textId="16D79FB8" w:rsidR="006A6B19" w:rsidRPr="00EF4520" w:rsidRDefault="006A6B19" w:rsidP="006A6B19">
      <w:pPr>
        <w:jc w:val="both"/>
        <w:rPr>
          <w:sz w:val="24"/>
          <w:szCs w:val="24"/>
        </w:rPr>
      </w:pPr>
      <w:r w:rsidRPr="00EF4520">
        <w:rPr>
          <w:sz w:val="24"/>
          <w:szCs w:val="24"/>
        </w:rPr>
        <w:t xml:space="preserve">A </w:t>
      </w:r>
      <w:r>
        <w:rPr>
          <w:sz w:val="24"/>
          <w:szCs w:val="24"/>
        </w:rPr>
        <w:t>takarító személyzetet Ajánlatadó</w:t>
      </w:r>
      <w:r w:rsidRPr="00EF4520">
        <w:rPr>
          <w:sz w:val="24"/>
          <w:szCs w:val="24"/>
        </w:rPr>
        <w:t xml:space="preserve"> köteles egységes, a munkavégzésnek és a biztonsági előírásoknak megfelelő </w:t>
      </w:r>
      <w:r>
        <w:rPr>
          <w:b/>
          <w:sz w:val="24"/>
          <w:szCs w:val="24"/>
        </w:rPr>
        <w:t>megkülönbözető</w:t>
      </w:r>
      <w:r w:rsidRPr="00595424">
        <w:rPr>
          <w:b/>
          <w:sz w:val="24"/>
          <w:szCs w:val="24"/>
        </w:rPr>
        <w:t xml:space="preserve"> színű munkaruházattal</w:t>
      </w:r>
      <w:r w:rsidRPr="00EF4520">
        <w:rPr>
          <w:sz w:val="24"/>
          <w:szCs w:val="24"/>
        </w:rPr>
        <w:t xml:space="preserve"> ellátni, mely az épületben használt </w:t>
      </w:r>
      <w:r>
        <w:rPr>
          <w:sz w:val="24"/>
          <w:szCs w:val="24"/>
        </w:rPr>
        <w:lastRenderedPageBreak/>
        <w:t>más szakmai területek által használt munkaruháktól elkülönül és gondoskodni a</w:t>
      </w:r>
      <w:r w:rsidRPr="00EF4520">
        <w:rPr>
          <w:sz w:val="24"/>
          <w:szCs w:val="24"/>
        </w:rPr>
        <w:t xml:space="preserve"> rendszeres </w:t>
      </w:r>
      <w:r>
        <w:rPr>
          <w:sz w:val="24"/>
          <w:szCs w:val="24"/>
        </w:rPr>
        <w:t>tisztításáról/</w:t>
      </w:r>
      <w:r w:rsidRPr="00EF4520">
        <w:rPr>
          <w:sz w:val="24"/>
          <w:szCs w:val="24"/>
        </w:rPr>
        <w:t>cseré</w:t>
      </w:r>
      <w:r>
        <w:rPr>
          <w:sz w:val="24"/>
          <w:szCs w:val="24"/>
        </w:rPr>
        <w:t>jéről, hogy azok mindig újszerű állapotot mutassanak</w:t>
      </w:r>
      <w:r w:rsidRPr="00EF4520">
        <w:rPr>
          <w:sz w:val="24"/>
          <w:szCs w:val="24"/>
        </w:rPr>
        <w:t xml:space="preserve">. Ugyancsak köteles az ajánlattevő a </w:t>
      </w:r>
      <w:r>
        <w:rPr>
          <w:sz w:val="24"/>
          <w:szCs w:val="24"/>
        </w:rPr>
        <w:t xml:space="preserve">dolgozóinak csak az épületben </w:t>
      </w:r>
      <w:r w:rsidRPr="00EF4520">
        <w:rPr>
          <w:sz w:val="24"/>
          <w:szCs w:val="24"/>
        </w:rPr>
        <w:t xml:space="preserve">használatos munkacipőt biztosítani, </w:t>
      </w:r>
      <w:r>
        <w:rPr>
          <w:sz w:val="24"/>
          <w:szCs w:val="24"/>
        </w:rPr>
        <w:t xml:space="preserve">használatát </w:t>
      </w:r>
      <w:r w:rsidRPr="00EF4520">
        <w:rPr>
          <w:sz w:val="24"/>
          <w:szCs w:val="24"/>
        </w:rPr>
        <w:t xml:space="preserve">elrendelni. </w:t>
      </w:r>
    </w:p>
    <w:p w14:paraId="2CF08F03" w14:textId="23AB228F" w:rsidR="006A6B19" w:rsidRPr="006A6B19" w:rsidRDefault="006A6B19" w:rsidP="006A6B19">
      <w:pPr>
        <w:jc w:val="center"/>
        <w:rPr>
          <w:b/>
          <w:sz w:val="32"/>
          <w:szCs w:val="32"/>
        </w:rPr>
      </w:pPr>
      <w:r w:rsidRPr="006A6B19">
        <w:rPr>
          <w:b/>
          <w:sz w:val="32"/>
          <w:szCs w:val="32"/>
        </w:rPr>
        <w:t>Közvetlen irányítás és szakmai vezetés</w:t>
      </w:r>
    </w:p>
    <w:p w14:paraId="13FC0B95" w14:textId="0B45346C" w:rsidR="00DF2C3F" w:rsidRDefault="00DF2C3F" w:rsidP="00791141">
      <w:pPr>
        <w:jc w:val="both"/>
        <w:rPr>
          <w:sz w:val="24"/>
          <w:szCs w:val="24"/>
        </w:rPr>
      </w:pPr>
      <w:r w:rsidRPr="00EF4520">
        <w:rPr>
          <w:sz w:val="24"/>
          <w:szCs w:val="24"/>
        </w:rPr>
        <w:t>A takarítási munkák irányítására, szervezésére és ellenőrzésére, valamint Ajánlatkérővel kapcsolattartásra Ajánlattevő</w:t>
      </w:r>
      <w:r>
        <w:rPr>
          <w:sz w:val="24"/>
          <w:szCs w:val="24"/>
        </w:rPr>
        <w:t xml:space="preserve"> minden műszakon belül,</w:t>
      </w:r>
      <w:r w:rsidRPr="00EF4520">
        <w:rPr>
          <w:sz w:val="24"/>
          <w:szCs w:val="24"/>
        </w:rPr>
        <w:t xml:space="preserve"> takarítási </w:t>
      </w:r>
      <w:r>
        <w:rPr>
          <w:sz w:val="24"/>
          <w:szCs w:val="24"/>
        </w:rPr>
        <w:t xml:space="preserve">országos képzési jegyzék szerinti </w:t>
      </w:r>
      <w:r w:rsidRPr="00595424">
        <w:rPr>
          <w:b/>
          <w:sz w:val="24"/>
          <w:szCs w:val="24"/>
        </w:rPr>
        <w:t>takarító</w:t>
      </w:r>
      <w:r>
        <w:rPr>
          <w:sz w:val="24"/>
          <w:szCs w:val="24"/>
        </w:rPr>
        <w:t xml:space="preserve"> vagy </w:t>
      </w:r>
      <w:r w:rsidRPr="00595424">
        <w:rPr>
          <w:b/>
          <w:sz w:val="24"/>
          <w:szCs w:val="24"/>
        </w:rPr>
        <w:t>tisztítás-technológiai szakmunkás</w:t>
      </w:r>
      <w:r>
        <w:rPr>
          <w:sz w:val="24"/>
          <w:szCs w:val="24"/>
        </w:rPr>
        <w:t xml:space="preserve"> végzettségű csoportvezetőt biztosít, aki az egész műszak során, a helyszínen tartózkodik. </w:t>
      </w:r>
      <w:r w:rsidR="003E7772">
        <w:rPr>
          <w:sz w:val="24"/>
          <w:szCs w:val="24"/>
        </w:rPr>
        <w:t>A csoportvezetőknek, a takarítás elvégzése után gondoskodni kell a területen elvégzett munka átadásáról a pályázatában becsatolt minőségbiztosítási rendszerük alapján.</w:t>
      </w:r>
    </w:p>
    <w:p w14:paraId="47550029" w14:textId="58F61180" w:rsidR="00DF2C3F" w:rsidRDefault="00DF2C3F" w:rsidP="007911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takarítási munkák belső szolgáltatói ellenőrzésre </w:t>
      </w:r>
      <w:r w:rsidRPr="00595424">
        <w:rPr>
          <w:b/>
          <w:sz w:val="24"/>
          <w:szCs w:val="24"/>
        </w:rPr>
        <w:t>szolgálatvezetőt</w:t>
      </w:r>
      <w:r>
        <w:rPr>
          <w:sz w:val="24"/>
          <w:szCs w:val="24"/>
        </w:rPr>
        <w:t xml:space="preserve"> biztosít, aki </w:t>
      </w:r>
      <w:r w:rsidR="00977E1B">
        <w:rPr>
          <w:sz w:val="24"/>
          <w:szCs w:val="24"/>
        </w:rPr>
        <w:t xml:space="preserve">minimum 2 </w:t>
      </w:r>
      <w:r>
        <w:rPr>
          <w:sz w:val="24"/>
          <w:szCs w:val="24"/>
        </w:rPr>
        <w:t>naponta megjelenik a területen</w:t>
      </w:r>
      <w:r w:rsidR="00977E1B">
        <w:rPr>
          <w:sz w:val="24"/>
          <w:szCs w:val="24"/>
        </w:rPr>
        <w:t xml:space="preserve">, de ettől függetlenül elérhető </w:t>
      </w:r>
      <w:r w:rsidR="006A6B19">
        <w:rPr>
          <w:sz w:val="24"/>
          <w:szCs w:val="24"/>
        </w:rPr>
        <w:t>telefonon vagy e-maIlon és minimum 2 órán belül érdemben intézkedni tud.</w:t>
      </w:r>
    </w:p>
    <w:p w14:paraId="6A487A39" w14:textId="1E5EF4FE" w:rsidR="003E7772" w:rsidRDefault="00DF2C3F" w:rsidP="003E7772">
      <w:pPr>
        <w:jc w:val="both"/>
        <w:rPr>
          <w:sz w:val="24"/>
          <w:szCs w:val="24"/>
        </w:rPr>
      </w:pPr>
      <w:r w:rsidRPr="00EF4520">
        <w:rPr>
          <w:sz w:val="24"/>
          <w:szCs w:val="24"/>
        </w:rPr>
        <w:t>Ajánlattevő</w:t>
      </w:r>
      <w:r w:rsidR="003E7772">
        <w:rPr>
          <w:sz w:val="24"/>
          <w:szCs w:val="24"/>
        </w:rPr>
        <w:t xml:space="preserve"> szakmai vezetője</w:t>
      </w:r>
      <w:r w:rsidRPr="00EF4520">
        <w:rPr>
          <w:sz w:val="24"/>
          <w:szCs w:val="24"/>
        </w:rPr>
        <w:t xml:space="preserve"> </w:t>
      </w:r>
      <w:r w:rsidRPr="00595424">
        <w:rPr>
          <w:b/>
          <w:sz w:val="24"/>
          <w:szCs w:val="24"/>
        </w:rPr>
        <w:t>képzési tervet</w:t>
      </w:r>
      <w:r>
        <w:rPr>
          <w:sz w:val="24"/>
          <w:szCs w:val="24"/>
        </w:rPr>
        <w:t xml:space="preserve"> készít, mely alapján </w:t>
      </w:r>
      <w:r w:rsidRPr="00EF4520">
        <w:rPr>
          <w:sz w:val="24"/>
          <w:szCs w:val="24"/>
        </w:rPr>
        <w:t>gondoskodik a takarító személyzet</w:t>
      </w:r>
      <w:r>
        <w:rPr>
          <w:sz w:val="24"/>
          <w:szCs w:val="24"/>
        </w:rPr>
        <w:t xml:space="preserve"> betanító és </w:t>
      </w:r>
      <w:r w:rsidRPr="00EF4520">
        <w:rPr>
          <w:sz w:val="24"/>
          <w:szCs w:val="24"/>
        </w:rPr>
        <w:t>folyamatos</w:t>
      </w:r>
      <w:r>
        <w:rPr>
          <w:sz w:val="24"/>
          <w:szCs w:val="24"/>
        </w:rPr>
        <w:t xml:space="preserve"> továbbképzéséről. Beléértve ebbe a kockázatelemzés elvégzését, a </w:t>
      </w:r>
      <w:r w:rsidRPr="00EF4520">
        <w:rPr>
          <w:sz w:val="24"/>
          <w:szCs w:val="24"/>
        </w:rPr>
        <w:t>munka és tűzvédelmi okt</w:t>
      </w:r>
      <w:r w:rsidR="006A6B19">
        <w:rPr>
          <w:sz w:val="24"/>
          <w:szCs w:val="24"/>
        </w:rPr>
        <w:t>atást is, illetve Ajánlatkérő</w:t>
      </w:r>
      <w:r>
        <w:rPr>
          <w:sz w:val="24"/>
          <w:szCs w:val="24"/>
        </w:rPr>
        <w:t xml:space="preserve"> által biztosított speciális betanító képzéseket is (melyek feltételei a munkavégzésnek egy-egy adott területen). </w:t>
      </w:r>
      <w:r w:rsidRPr="00EF4520">
        <w:rPr>
          <w:sz w:val="24"/>
          <w:szCs w:val="24"/>
        </w:rPr>
        <w:t xml:space="preserve">A betegellátás területén a takarítást végző személyeknek </w:t>
      </w:r>
      <w:r w:rsidRPr="00595424">
        <w:rPr>
          <w:b/>
          <w:sz w:val="24"/>
          <w:szCs w:val="24"/>
        </w:rPr>
        <w:t>minimum fél éves egészségügyi takarítási gyakorlattal</w:t>
      </w:r>
      <w:r w:rsidRPr="00EF4520">
        <w:rPr>
          <w:sz w:val="24"/>
          <w:szCs w:val="24"/>
        </w:rPr>
        <w:t xml:space="preserve"> </w:t>
      </w:r>
      <w:r w:rsidR="006A6B19">
        <w:rPr>
          <w:sz w:val="24"/>
          <w:szCs w:val="24"/>
        </w:rPr>
        <w:t xml:space="preserve">is </w:t>
      </w:r>
      <w:r w:rsidRPr="00EF4520">
        <w:rPr>
          <w:sz w:val="24"/>
          <w:szCs w:val="24"/>
        </w:rPr>
        <w:t xml:space="preserve">kell rendelkezniük. </w:t>
      </w:r>
      <w:r>
        <w:rPr>
          <w:sz w:val="24"/>
          <w:szCs w:val="24"/>
        </w:rPr>
        <w:t>Az ezzel kapcsolatos dokumentumokat megőrzi.</w:t>
      </w:r>
    </w:p>
    <w:p w14:paraId="5A2F8132" w14:textId="7985D590" w:rsidR="00DF2C3F" w:rsidRPr="003E7772" w:rsidRDefault="00DF2C3F" w:rsidP="003E7772">
      <w:pPr>
        <w:jc w:val="center"/>
        <w:rPr>
          <w:sz w:val="24"/>
          <w:szCs w:val="24"/>
        </w:rPr>
      </w:pPr>
      <w:r w:rsidRPr="003E7772">
        <w:rPr>
          <w:b/>
          <w:sz w:val="32"/>
        </w:rPr>
        <w:t>Az alkalmazandó takarítási típusok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611"/>
        <w:gridCol w:w="1192"/>
        <w:gridCol w:w="917"/>
        <w:gridCol w:w="1008"/>
        <w:gridCol w:w="1076"/>
        <w:gridCol w:w="1024"/>
        <w:gridCol w:w="7"/>
        <w:gridCol w:w="1049"/>
        <w:gridCol w:w="1045"/>
      </w:tblGrid>
      <w:tr w:rsidR="00DF2C3F" w:rsidRPr="00A117A4" w14:paraId="4CC6D21E" w14:textId="77777777" w:rsidTr="00E975F1">
        <w:tc>
          <w:tcPr>
            <w:tcW w:w="1275" w:type="dxa"/>
          </w:tcPr>
          <w:p w14:paraId="6B7C4D81" w14:textId="77777777" w:rsidR="00DF2C3F" w:rsidRPr="00A117A4" w:rsidRDefault="00DF2C3F" w:rsidP="003A1A2C">
            <w:pPr>
              <w:spacing w:after="0"/>
              <w:jc w:val="both"/>
              <w:rPr>
                <w:b/>
              </w:rPr>
            </w:pPr>
            <w:r w:rsidRPr="00A117A4">
              <w:rPr>
                <w:b/>
              </w:rPr>
              <w:tab/>
            </w:r>
          </w:p>
        </w:tc>
        <w:tc>
          <w:tcPr>
            <w:tcW w:w="611" w:type="dxa"/>
          </w:tcPr>
          <w:p w14:paraId="1AB62EC0" w14:textId="77777777" w:rsidR="00DF2C3F" w:rsidRPr="00A117A4" w:rsidRDefault="00DF2C3F" w:rsidP="003A1A2C">
            <w:pPr>
              <w:spacing w:after="0"/>
              <w:jc w:val="both"/>
              <w:rPr>
                <w:b/>
              </w:rPr>
            </w:pPr>
          </w:p>
        </w:tc>
        <w:tc>
          <w:tcPr>
            <w:tcW w:w="1192" w:type="dxa"/>
          </w:tcPr>
          <w:p w14:paraId="5A2C29FB" w14:textId="77777777" w:rsidR="00DF2C3F" w:rsidRPr="00A117A4" w:rsidRDefault="00DF2C3F" w:rsidP="003A1A2C">
            <w:pPr>
              <w:spacing w:after="0"/>
              <w:jc w:val="both"/>
              <w:rPr>
                <w:b/>
              </w:rPr>
            </w:pPr>
            <w:r w:rsidRPr="00A117A4">
              <w:rPr>
                <w:b/>
              </w:rPr>
              <w:t>Hétfő</w:t>
            </w:r>
          </w:p>
        </w:tc>
        <w:tc>
          <w:tcPr>
            <w:tcW w:w="917" w:type="dxa"/>
          </w:tcPr>
          <w:p w14:paraId="6B535ECB" w14:textId="77777777" w:rsidR="00DF2C3F" w:rsidRPr="00A117A4" w:rsidRDefault="00DF2C3F" w:rsidP="003A1A2C">
            <w:pPr>
              <w:spacing w:after="0"/>
              <w:jc w:val="both"/>
              <w:rPr>
                <w:b/>
              </w:rPr>
            </w:pPr>
            <w:r w:rsidRPr="00A117A4">
              <w:rPr>
                <w:b/>
              </w:rPr>
              <w:t>Kedd</w:t>
            </w:r>
          </w:p>
        </w:tc>
        <w:tc>
          <w:tcPr>
            <w:tcW w:w="1008" w:type="dxa"/>
          </w:tcPr>
          <w:p w14:paraId="78687F10" w14:textId="77777777" w:rsidR="00DF2C3F" w:rsidRPr="00A117A4" w:rsidRDefault="00DF2C3F" w:rsidP="003A1A2C">
            <w:pPr>
              <w:spacing w:after="0"/>
              <w:jc w:val="both"/>
              <w:rPr>
                <w:b/>
              </w:rPr>
            </w:pPr>
            <w:r w:rsidRPr="00A117A4">
              <w:rPr>
                <w:b/>
              </w:rPr>
              <w:t>Szerda</w:t>
            </w:r>
          </w:p>
        </w:tc>
        <w:tc>
          <w:tcPr>
            <w:tcW w:w="1076" w:type="dxa"/>
          </w:tcPr>
          <w:p w14:paraId="5BDF899D" w14:textId="77777777" w:rsidR="00DF2C3F" w:rsidRPr="00A117A4" w:rsidRDefault="00DF2C3F" w:rsidP="003A1A2C">
            <w:pPr>
              <w:spacing w:after="0"/>
              <w:jc w:val="both"/>
              <w:rPr>
                <w:b/>
              </w:rPr>
            </w:pPr>
            <w:r w:rsidRPr="00A117A4">
              <w:rPr>
                <w:b/>
              </w:rPr>
              <w:t>Csütörtök</w:t>
            </w:r>
          </w:p>
        </w:tc>
        <w:tc>
          <w:tcPr>
            <w:tcW w:w="1024" w:type="dxa"/>
          </w:tcPr>
          <w:p w14:paraId="29AF2F2B" w14:textId="77777777" w:rsidR="00DF2C3F" w:rsidRPr="00A117A4" w:rsidRDefault="00DF2C3F" w:rsidP="003A1A2C">
            <w:pPr>
              <w:spacing w:after="0"/>
              <w:jc w:val="both"/>
              <w:rPr>
                <w:b/>
              </w:rPr>
            </w:pPr>
            <w:r w:rsidRPr="00A117A4">
              <w:rPr>
                <w:b/>
              </w:rPr>
              <w:t>Péntek</w:t>
            </w:r>
          </w:p>
        </w:tc>
        <w:tc>
          <w:tcPr>
            <w:tcW w:w="1056" w:type="dxa"/>
            <w:gridSpan w:val="2"/>
          </w:tcPr>
          <w:p w14:paraId="40B14403" w14:textId="77777777" w:rsidR="00DF2C3F" w:rsidRPr="00A117A4" w:rsidRDefault="00DF2C3F" w:rsidP="003A1A2C">
            <w:pPr>
              <w:spacing w:after="0"/>
              <w:jc w:val="both"/>
              <w:rPr>
                <w:b/>
              </w:rPr>
            </w:pPr>
            <w:r w:rsidRPr="00A117A4">
              <w:rPr>
                <w:b/>
              </w:rPr>
              <w:t>Szombat</w:t>
            </w:r>
          </w:p>
        </w:tc>
        <w:tc>
          <w:tcPr>
            <w:tcW w:w="1045" w:type="dxa"/>
          </w:tcPr>
          <w:p w14:paraId="6B8AF430" w14:textId="77777777" w:rsidR="00DF2C3F" w:rsidRPr="00A117A4" w:rsidRDefault="00DF2C3F" w:rsidP="003A1A2C">
            <w:pPr>
              <w:spacing w:after="0"/>
              <w:jc w:val="both"/>
              <w:rPr>
                <w:b/>
              </w:rPr>
            </w:pPr>
            <w:r w:rsidRPr="00A117A4">
              <w:rPr>
                <w:b/>
              </w:rPr>
              <w:t>Vasárnap</w:t>
            </w:r>
          </w:p>
        </w:tc>
      </w:tr>
      <w:tr w:rsidR="00DF2C3F" w:rsidRPr="00A117A4" w14:paraId="08785D88" w14:textId="77777777" w:rsidTr="00A117A4">
        <w:tc>
          <w:tcPr>
            <w:tcW w:w="1275" w:type="dxa"/>
            <w:vMerge w:val="restart"/>
            <w:shd w:val="clear" w:color="auto" w:fill="A6A6A6"/>
            <w:vAlign w:val="center"/>
          </w:tcPr>
          <w:p w14:paraId="0277AC55" w14:textId="77777777" w:rsidR="00DF2C3F" w:rsidRPr="00A117A4" w:rsidRDefault="00DF2C3F" w:rsidP="00631BDC">
            <w:pPr>
              <w:spacing w:after="0"/>
              <w:jc w:val="center"/>
              <w:rPr>
                <w:b/>
              </w:rPr>
            </w:pPr>
            <w:r w:rsidRPr="00A117A4">
              <w:rPr>
                <w:b/>
              </w:rPr>
              <w:t>„Napi” takarítás</w:t>
            </w:r>
            <w:r w:rsidRPr="00A117A4">
              <w:rPr>
                <w:rStyle w:val="Lbjegyzet-hivatkozs"/>
                <w:b/>
              </w:rPr>
              <w:footnoteReference w:id="1"/>
            </w:r>
          </w:p>
        </w:tc>
        <w:tc>
          <w:tcPr>
            <w:tcW w:w="611" w:type="dxa"/>
            <w:shd w:val="clear" w:color="auto" w:fill="A6A6A6"/>
          </w:tcPr>
          <w:p w14:paraId="441AEDC7" w14:textId="77777777" w:rsidR="00DF2C3F" w:rsidRPr="00A117A4" w:rsidRDefault="00DF2C3F" w:rsidP="003A1A2C">
            <w:pPr>
              <w:spacing w:after="0"/>
              <w:jc w:val="both"/>
            </w:pPr>
            <w:r w:rsidRPr="00A117A4">
              <w:t>H.</w:t>
            </w:r>
          </w:p>
        </w:tc>
        <w:tc>
          <w:tcPr>
            <w:tcW w:w="5217" w:type="dxa"/>
            <w:gridSpan w:val="5"/>
            <w:shd w:val="clear" w:color="auto" w:fill="A6A6A6"/>
          </w:tcPr>
          <w:p w14:paraId="5820CE46" w14:textId="77777777" w:rsidR="00DF2C3F" w:rsidRPr="00A117A4" w:rsidRDefault="00DF2C3F" w:rsidP="003A1A2C">
            <w:pPr>
              <w:spacing w:after="0"/>
              <w:jc w:val="both"/>
            </w:pPr>
            <w:r w:rsidRPr="00A117A4">
              <w:t>Hajnali műszak 4 – 8 óra között (4 óra).</w:t>
            </w:r>
          </w:p>
        </w:tc>
        <w:tc>
          <w:tcPr>
            <w:tcW w:w="2101" w:type="dxa"/>
            <w:gridSpan w:val="3"/>
          </w:tcPr>
          <w:p w14:paraId="7D96423F" w14:textId="77777777" w:rsidR="00DF2C3F" w:rsidRPr="00A117A4" w:rsidRDefault="00DF2C3F" w:rsidP="003A1A2C">
            <w:pPr>
              <w:spacing w:after="0"/>
              <w:jc w:val="both"/>
            </w:pPr>
          </w:p>
        </w:tc>
      </w:tr>
      <w:tr w:rsidR="00DF2C3F" w:rsidRPr="00A117A4" w14:paraId="21125DF9" w14:textId="77777777" w:rsidTr="00A117A4">
        <w:tc>
          <w:tcPr>
            <w:tcW w:w="1275" w:type="dxa"/>
            <w:vMerge/>
            <w:shd w:val="clear" w:color="auto" w:fill="A6A6A6"/>
          </w:tcPr>
          <w:p w14:paraId="0CA8DA97" w14:textId="77777777" w:rsidR="00DF2C3F" w:rsidRPr="00A117A4" w:rsidRDefault="00DF2C3F" w:rsidP="00631BDC">
            <w:pPr>
              <w:spacing w:after="0"/>
              <w:jc w:val="both"/>
              <w:rPr>
                <w:b/>
              </w:rPr>
            </w:pPr>
          </w:p>
        </w:tc>
        <w:tc>
          <w:tcPr>
            <w:tcW w:w="611" w:type="dxa"/>
            <w:shd w:val="clear" w:color="auto" w:fill="A6A6A6"/>
          </w:tcPr>
          <w:p w14:paraId="44D67E77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>D.e.</w:t>
            </w:r>
          </w:p>
        </w:tc>
        <w:tc>
          <w:tcPr>
            <w:tcW w:w="5217" w:type="dxa"/>
            <w:gridSpan w:val="5"/>
            <w:shd w:val="clear" w:color="auto" w:fill="A6A6A6"/>
          </w:tcPr>
          <w:p w14:paraId="73BE6A21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>Délelőtti műszak 6 – 14</w:t>
            </w:r>
            <w:r>
              <w:t>,5</w:t>
            </w:r>
            <w:r w:rsidRPr="00A117A4">
              <w:t xml:space="preserve"> óra között </w:t>
            </w:r>
            <w:r>
              <w:t xml:space="preserve">vagy 7 – 15,5 óra között </w:t>
            </w:r>
            <w:r w:rsidRPr="00A117A4">
              <w:t>(8 óra).</w:t>
            </w:r>
          </w:p>
        </w:tc>
        <w:tc>
          <w:tcPr>
            <w:tcW w:w="2101" w:type="dxa"/>
            <w:gridSpan w:val="3"/>
          </w:tcPr>
          <w:p w14:paraId="6AFA5817" w14:textId="77777777" w:rsidR="00DF2C3F" w:rsidRPr="00A117A4" w:rsidRDefault="00DF2C3F" w:rsidP="00631BDC">
            <w:pPr>
              <w:spacing w:after="0"/>
              <w:jc w:val="both"/>
            </w:pPr>
          </w:p>
        </w:tc>
      </w:tr>
      <w:tr w:rsidR="00DF2C3F" w:rsidRPr="00A117A4" w14:paraId="41608E7B" w14:textId="77777777" w:rsidTr="00A117A4">
        <w:tc>
          <w:tcPr>
            <w:tcW w:w="1275" w:type="dxa"/>
            <w:vMerge/>
            <w:shd w:val="clear" w:color="auto" w:fill="A6A6A6"/>
          </w:tcPr>
          <w:p w14:paraId="58ABD76C" w14:textId="77777777" w:rsidR="00DF2C3F" w:rsidRPr="00A117A4" w:rsidRDefault="00DF2C3F" w:rsidP="00631BDC">
            <w:pPr>
              <w:spacing w:after="0"/>
              <w:jc w:val="both"/>
              <w:rPr>
                <w:b/>
              </w:rPr>
            </w:pPr>
          </w:p>
        </w:tc>
        <w:tc>
          <w:tcPr>
            <w:tcW w:w="611" w:type="dxa"/>
            <w:shd w:val="clear" w:color="auto" w:fill="A6A6A6"/>
          </w:tcPr>
          <w:p w14:paraId="53742C64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>D.u.</w:t>
            </w:r>
          </w:p>
        </w:tc>
        <w:tc>
          <w:tcPr>
            <w:tcW w:w="5217" w:type="dxa"/>
            <w:gridSpan w:val="5"/>
            <w:shd w:val="clear" w:color="auto" w:fill="A6A6A6"/>
          </w:tcPr>
          <w:p w14:paraId="2AD7D038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>Délutáni műszak 14 – 22 óra között (8 óra).</w:t>
            </w:r>
          </w:p>
        </w:tc>
        <w:tc>
          <w:tcPr>
            <w:tcW w:w="2101" w:type="dxa"/>
            <w:gridSpan w:val="3"/>
          </w:tcPr>
          <w:p w14:paraId="345BD0A8" w14:textId="77777777" w:rsidR="00DF2C3F" w:rsidRPr="00A117A4" w:rsidRDefault="00DF2C3F" w:rsidP="00631BDC">
            <w:pPr>
              <w:spacing w:after="0"/>
              <w:jc w:val="both"/>
            </w:pPr>
          </w:p>
        </w:tc>
      </w:tr>
      <w:tr w:rsidR="00DF2C3F" w:rsidRPr="00A117A4" w14:paraId="50682002" w14:textId="77777777" w:rsidTr="00A117A4">
        <w:tc>
          <w:tcPr>
            <w:tcW w:w="1275" w:type="dxa"/>
            <w:vMerge/>
            <w:shd w:val="clear" w:color="auto" w:fill="A6A6A6"/>
          </w:tcPr>
          <w:p w14:paraId="3046C92B" w14:textId="77777777" w:rsidR="00DF2C3F" w:rsidRPr="00A117A4" w:rsidRDefault="00DF2C3F" w:rsidP="00631BDC">
            <w:pPr>
              <w:spacing w:after="0"/>
              <w:jc w:val="both"/>
              <w:rPr>
                <w:b/>
              </w:rPr>
            </w:pPr>
          </w:p>
        </w:tc>
        <w:tc>
          <w:tcPr>
            <w:tcW w:w="611" w:type="dxa"/>
            <w:shd w:val="clear" w:color="auto" w:fill="A6A6A6"/>
          </w:tcPr>
          <w:p w14:paraId="26A05136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>K.D.</w:t>
            </w:r>
          </w:p>
        </w:tc>
        <w:tc>
          <w:tcPr>
            <w:tcW w:w="5217" w:type="dxa"/>
            <w:gridSpan w:val="5"/>
            <w:shd w:val="clear" w:color="auto" w:fill="A6A6A6"/>
          </w:tcPr>
          <w:p w14:paraId="6F584F3E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>Késő délutáni műszak 18 – 22 óra között (4 óra).</w:t>
            </w:r>
          </w:p>
        </w:tc>
        <w:tc>
          <w:tcPr>
            <w:tcW w:w="2101" w:type="dxa"/>
            <w:gridSpan w:val="3"/>
          </w:tcPr>
          <w:p w14:paraId="29E4FA6E" w14:textId="77777777" w:rsidR="00DF2C3F" w:rsidRPr="00A117A4" w:rsidRDefault="00DF2C3F" w:rsidP="00631BDC">
            <w:pPr>
              <w:spacing w:after="0"/>
              <w:jc w:val="both"/>
            </w:pPr>
          </w:p>
        </w:tc>
      </w:tr>
      <w:tr w:rsidR="00DF2C3F" w:rsidRPr="00A117A4" w14:paraId="7BCE2B84" w14:textId="77777777" w:rsidTr="00A117A4">
        <w:tc>
          <w:tcPr>
            <w:tcW w:w="1275" w:type="dxa"/>
            <w:vMerge/>
            <w:shd w:val="clear" w:color="auto" w:fill="A6A6A6"/>
          </w:tcPr>
          <w:p w14:paraId="45A0C298" w14:textId="77777777" w:rsidR="00DF2C3F" w:rsidRPr="00A117A4" w:rsidRDefault="00DF2C3F" w:rsidP="00631BDC">
            <w:pPr>
              <w:spacing w:after="0"/>
              <w:jc w:val="both"/>
              <w:rPr>
                <w:b/>
              </w:rPr>
            </w:pPr>
          </w:p>
        </w:tc>
        <w:tc>
          <w:tcPr>
            <w:tcW w:w="611" w:type="dxa"/>
            <w:shd w:val="clear" w:color="auto" w:fill="A6A6A6"/>
          </w:tcPr>
          <w:p w14:paraId="43562134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>É.</w:t>
            </w:r>
          </w:p>
        </w:tc>
        <w:tc>
          <w:tcPr>
            <w:tcW w:w="5217" w:type="dxa"/>
            <w:gridSpan w:val="5"/>
            <w:shd w:val="clear" w:color="auto" w:fill="A6A6A6"/>
          </w:tcPr>
          <w:p w14:paraId="5A449584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>Éjszakai műszak 22 – 6 óra között (8 óra).</w:t>
            </w:r>
          </w:p>
        </w:tc>
        <w:tc>
          <w:tcPr>
            <w:tcW w:w="2101" w:type="dxa"/>
            <w:gridSpan w:val="3"/>
          </w:tcPr>
          <w:p w14:paraId="1428C9B0" w14:textId="77777777" w:rsidR="00DF2C3F" w:rsidRPr="00A117A4" w:rsidRDefault="00DF2C3F" w:rsidP="00631BDC">
            <w:pPr>
              <w:spacing w:after="0"/>
              <w:jc w:val="both"/>
            </w:pPr>
          </w:p>
        </w:tc>
      </w:tr>
      <w:tr w:rsidR="00DF2C3F" w:rsidRPr="00A117A4" w14:paraId="784B5C7B" w14:textId="77777777" w:rsidTr="00631BDC">
        <w:tc>
          <w:tcPr>
            <w:tcW w:w="1275" w:type="dxa"/>
            <w:vMerge w:val="restart"/>
            <w:shd w:val="clear" w:color="auto" w:fill="D9D9D9"/>
            <w:vAlign w:val="center"/>
          </w:tcPr>
          <w:p w14:paraId="2F686B34" w14:textId="77777777" w:rsidR="00DF2C3F" w:rsidRPr="00A117A4" w:rsidRDefault="00DF2C3F" w:rsidP="00631BD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„Ünnep és délutáni- Napi</w:t>
            </w:r>
            <w:r w:rsidRPr="00A117A4">
              <w:rPr>
                <w:b/>
              </w:rPr>
              <w:t>” takarítás</w:t>
            </w:r>
            <w:r w:rsidRPr="00A117A4">
              <w:rPr>
                <w:rStyle w:val="Lbjegyzet-hivatkozs"/>
                <w:b/>
              </w:rPr>
              <w:footnoteReference w:id="2"/>
            </w:r>
          </w:p>
        </w:tc>
        <w:tc>
          <w:tcPr>
            <w:tcW w:w="611" w:type="dxa"/>
            <w:shd w:val="clear" w:color="auto" w:fill="D9D9D9"/>
          </w:tcPr>
          <w:p w14:paraId="53E5744B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>D.e.</w:t>
            </w:r>
          </w:p>
        </w:tc>
        <w:tc>
          <w:tcPr>
            <w:tcW w:w="5224" w:type="dxa"/>
            <w:gridSpan w:val="6"/>
            <w:shd w:val="clear" w:color="auto" w:fill="FFFFFF"/>
          </w:tcPr>
          <w:p w14:paraId="24AB4940" w14:textId="77777777" w:rsidR="00DF2C3F" w:rsidRPr="00A117A4" w:rsidRDefault="00DF2C3F" w:rsidP="00631BDC">
            <w:pPr>
              <w:spacing w:after="0"/>
              <w:jc w:val="both"/>
            </w:pPr>
          </w:p>
        </w:tc>
        <w:tc>
          <w:tcPr>
            <w:tcW w:w="2094" w:type="dxa"/>
            <w:gridSpan w:val="2"/>
            <w:shd w:val="clear" w:color="auto" w:fill="D9D9D9"/>
          </w:tcPr>
          <w:p w14:paraId="5A25D438" w14:textId="77777777" w:rsidR="00DF2C3F" w:rsidRPr="00A117A4" w:rsidRDefault="00DF2C3F" w:rsidP="00631BDC">
            <w:pPr>
              <w:spacing w:after="0"/>
              <w:jc w:val="both"/>
            </w:pPr>
            <w:r>
              <w:t>Hétvégén és ünnepnapi ügyeleti műszak 6 – 14,5 óra között</w:t>
            </w:r>
          </w:p>
        </w:tc>
      </w:tr>
      <w:tr w:rsidR="00DF2C3F" w:rsidRPr="00A117A4" w14:paraId="205D34C6" w14:textId="77777777" w:rsidTr="00E975F1">
        <w:tc>
          <w:tcPr>
            <w:tcW w:w="1275" w:type="dxa"/>
            <w:vMerge/>
            <w:shd w:val="clear" w:color="auto" w:fill="D9D9D9"/>
          </w:tcPr>
          <w:p w14:paraId="7E27C959" w14:textId="77777777" w:rsidR="00DF2C3F" w:rsidRPr="00A117A4" w:rsidRDefault="00DF2C3F" w:rsidP="00631BDC">
            <w:pPr>
              <w:spacing w:after="0"/>
              <w:jc w:val="both"/>
              <w:rPr>
                <w:b/>
              </w:rPr>
            </w:pPr>
          </w:p>
        </w:tc>
        <w:tc>
          <w:tcPr>
            <w:tcW w:w="611" w:type="dxa"/>
            <w:shd w:val="clear" w:color="auto" w:fill="D9D9D9"/>
          </w:tcPr>
          <w:p w14:paraId="57646679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>D.u.</w:t>
            </w:r>
          </w:p>
        </w:tc>
        <w:tc>
          <w:tcPr>
            <w:tcW w:w="5217" w:type="dxa"/>
            <w:gridSpan w:val="5"/>
            <w:shd w:val="clear" w:color="auto" w:fill="D9D9D9"/>
          </w:tcPr>
          <w:p w14:paraId="41BC15A3" w14:textId="77777777" w:rsidR="00DF2C3F" w:rsidRPr="00A117A4" w:rsidRDefault="00DF2C3F" w:rsidP="00631BDC">
            <w:pPr>
              <w:spacing w:after="0"/>
              <w:jc w:val="both"/>
            </w:pPr>
            <w:r>
              <w:t>Délutáni ügyeleti műszak</w:t>
            </w:r>
            <w:r w:rsidRPr="00A117A4">
              <w:t xml:space="preserve"> 14 – 22 óra között</w:t>
            </w:r>
          </w:p>
        </w:tc>
        <w:tc>
          <w:tcPr>
            <w:tcW w:w="2101" w:type="dxa"/>
            <w:gridSpan w:val="3"/>
            <w:shd w:val="clear" w:color="auto" w:fill="FFFFFF"/>
          </w:tcPr>
          <w:p w14:paraId="6796D458" w14:textId="77777777" w:rsidR="00DF2C3F" w:rsidRPr="00A117A4" w:rsidRDefault="00DF2C3F" w:rsidP="00631BDC">
            <w:pPr>
              <w:spacing w:after="0"/>
              <w:jc w:val="both"/>
            </w:pPr>
          </w:p>
        </w:tc>
      </w:tr>
      <w:tr w:rsidR="00DF2C3F" w:rsidRPr="00A117A4" w14:paraId="2B0FA911" w14:textId="77777777" w:rsidTr="00970AC0">
        <w:tc>
          <w:tcPr>
            <w:tcW w:w="1275" w:type="dxa"/>
            <w:shd w:val="clear" w:color="auto" w:fill="D9D9D9"/>
          </w:tcPr>
          <w:p w14:paraId="32BE4C9F" w14:textId="77777777" w:rsidR="00DF2C3F" w:rsidRPr="00A117A4" w:rsidRDefault="00DF2C3F" w:rsidP="00631BDC">
            <w:pPr>
              <w:spacing w:after="0"/>
              <w:jc w:val="both"/>
              <w:rPr>
                <w:b/>
              </w:rPr>
            </w:pPr>
            <w:r w:rsidRPr="00A117A4">
              <w:rPr>
                <w:b/>
              </w:rPr>
              <w:lastRenderedPageBreak/>
              <w:t>„Heti” takarítás</w:t>
            </w:r>
            <w:r w:rsidRPr="00A117A4">
              <w:rPr>
                <w:rStyle w:val="Lbjegyzet-hivatkozs"/>
                <w:b/>
              </w:rPr>
              <w:footnoteReference w:id="3"/>
            </w:r>
          </w:p>
        </w:tc>
        <w:tc>
          <w:tcPr>
            <w:tcW w:w="611" w:type="dxa"/>
            <w:shd w:val="clear" w:color="auto" w:fill="D9D9D9"/>
          </w:tcPr>
          <w:p w14:paraId="498E4E8C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>D.e.</w:t>
            </w:r>
          </w:p>
        </w:tc>
        <w:tc>
          <w:tcPr>
            <w:tcW w:w="5217" w:type="dxa"/>
            <w:gridSpan w:val="5"/>
            <w:shd w:val="clear" w:color="auto" w:fill="D9D9D9"/>
          </w:tcPr>
          <w:p w14:paraId="73682214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 xml:space="preserve">Hétköznap délelőtti műszakban 6 – 14 óra között, a </w:t>
            </w:r>
            <w:r w:rsidRPr="00A117A4">
              <w:rPr>
                <w:i/>
              </w:rPr>
              <w:t>heti egyszer végzendő feladatok</w:t>
            </w:r>
            <w:r w:rsidRPr="00A117A4">
              <w:t xml:space="preserve"> programja szerint.</w:t>
            </w:r>
          </w:p>
        </w:tc>
        <w:tc>
          <w:tcPr>
            <w:tcW w:w="2101" w:type="dxa"/>
            <w:gridSpan w:val="3"/>
          </w:tcPr>
          <w:p w14:paraId="7CF05591" w14:textId="77777777" w:rsidR="00DF2C3F" w:rsidRPr="00A117A4" w:rsidRDefault="00DF2C3F" w:rsidP="00631BDC">
            <w:pPr>
              <w:spacing w:after="0"/>
              <w:jc w:val="both"/>
            </w:pPr>
          </w:p>
        </w:tc>
      </w:tr>
      <w:tr w:rsidR="00DF2C3F" w:rsidRPr="00A117A4" w14:paraId="264A798A" w14:textId="77777777" w:rsidTr="00E975F1">
        <w:tc>
          <w:tcPr>
            <w:tcW w:w="1275" w:type="dxa"/>
            <w:shd w:val="clear" w:color="auto" w:fill="D9D9D9"/>
          </w:tcPr>
          <w:p w14:paraId="12D5C1BA" w14:textId="77777777" w:rsidR="00DF2C3F" w:rsidRPr="00A117A4" w:rsidRDefault="00DF2C3F" w:rsidP="00631BDC">
            <w:pPr>
              <w:spacing w:after="0"/>
              <w:jc w:val="both"/>
              <w:rPr>
                <w:b/>
              </w:rPr>
            </w:pPr>
            <w:r w:rsidRPr="00A117A4">
              <w:rPr>
                <w:b/>
              </w:rPr>
              <w:t>„Nagy” takarítás</w:t>
            </w:r>
            <w:r w:rsidRPr="00A117A4">
              <w:rPr>
                <w:rStyle w:val="Lbjegyzet-hivatkozs"/>
                <w:b/>
              </w:rPr>
              <w:footnoteReference w:id="4"/>
            </w:r>
          </w:p>
        </w:tc>
        <w:tc>
          <w:tcPr>
            <w:tcW w:w="611" w:type="dxa"/>
            <w:shd w:val="clear" w:color="auto" w:fill="D9D9D9"/>
          </w:tcPr>
          <w:p w14:paraId="2D75BA2A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>D.e</w:t>
            </w:r>
          </w:p>
        </w:tc>
        <w:tc>
          <w:tcPr>
            <w:tcW w:w="7318" w:type="dxa"/>
            <w:gridSpan w:val="8"/>
            <w:shd w:val="clear" w:color="auto" w:fill="D9D9D9"/>
          </w:tcPr>
          <w:p w14:paraId="18739C93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>Hétköznap délelőtti műszakban, hétvégén és ünnepnapokon (terv szerint) délelőtt 6 – 14 óra között.</w:t>
            </w:r>
          </w:p>
        </w:tc>
      </w:tr>
      <w:tr w:rsidR="00DF2C3F" w:rsidRPr="00A117A4" w14:paraId="42AE087C" w14:textId="77777777" w:rsidTr="00970AC0">
        <w:tc>
          <w:tcPr>
            <w:tcW w:w="1886" w:type="dxa"/>
            <w:gridSpan w:val="2"/>
          </w:tcPr>
          <w:p w14:paraId="12255736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rPr>
                <w:b/>
              </w:rPr>
              <w:t>„Váratlan járványügyi esemény”</w:t>
            </w:r>
            <w:r w:rsidRPr="00A117A4">
              <w:rPr>
                <w:rStyle w:val="Lbjegyzet-hivatkozs"/>
                <w:b/>
              </w:rPr>
              <w:footnoteReference w:id="5"/>
            </w:r>
          </w:p>
        </w:tc>
        <w:tc>
          <w:tcPr>
            <w:tcW w:w="7318" w:type="dxa"/>
            <w:gridSpan w:val="8"/>
          </w:tcPr>
          <w:p w14:paraId="3D8F6F4F" w14:textId="77777777" w:rsidR="00DF2C3F" w:rsidRPr="00A117A4" w:rsidRDefault="00DF2C3F" w:rsidP="00631BDC">
            <w:pPr>
              <w:spacing w:after="0"/>
              <w:jc w:val="both"/>
            </w:pPr>
            <w:r w:rsidRPr="00A117A4">
              <w:t>Folyamatos készenlét, szükség szerint. Hétköznap délelőtt 6 – 14 óra között. Hétköznap délután 14 – 22 óra között. Hétvégén és ünnepnapokon délelőtt 6 – 14 óra között.</w:t>
            </w:r>
          </w:p>
        </w:tc>
      </w:tr>
    </w:tbl>
    <w:p w14:paraId="29884E45" w14:textId="77777777" w:rsidR="00DF2C3F" w:rsidRDefault="00DF2C3F" w:rsidP="003A1A2C">
      <w:pPr>
        <w:tabs>
          <w:tab w:val="left" w:pos="720"/>
        </w:tabs>
        <w:jc w:val="both"/>
      </w:pPr>
    </w:p>
    <w:p w14:paraId="7F3D9353" w14:textId="77777777" w:rsidR="00DF2C3F" w:rsidRPr="003E7772" w:rsidRDefault="00DF2C3F" w:rsidP="003E7772">
      <w:pPr>
        <w:shd w:val="clear" w:color="auto" w:fill="D9D9D9"/>
        <w:jc w:val="center"/>
        <w:rPr>
          <w:b/>
          <w:sz w:val="32"/>
        </w:rPr>
      </w:pPr>
      <w:r w:rsidRPr="003E7772">
        <w:rPr>
          <w:b/>
          <w:sz w:val="32"/>
        </w:rPr>
        <w:t>Kockázatok és területtípusok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791"/>
      </w:tblGrid>
      <w:tr w:rsidR="00DF2C3F" w:rsidRPr="00A117A4" w14:paraId="53360F56" w14:textId="77777777" w:rsidTr="003D5F18">
        <w:tc>
          <w:tcPr>
            <w:tcW w:w="1413" w:type="dxa"/>
            <w:vMerge w:val="restart"/>
            <w:vAlign w:val="center"/>
          </w:tcPr>
          <w:p w14:paraId="7849DED8" w14:textId="77777777" w:rsidR="00DF2C3F" w:rsidRPr="003D5F18" w:rsidRDefault="00D821FF" w:rsidP="003D5F1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1119CC7" wp14:editId="0BB84388">
                  <wp:extent cx="723900" cy="723900"/>
                  <wp:effectExtent l="19050" t="0" r="0" b="0"/>
                  <wp:docPr id="3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14:paraId="44F702DF" w14:textId="77777777" w:rsidR="00DF2C3F" w:rsidRPr="003D5F18" w:rsidRDefault="00DF2C3F" w:rsidP="003D5F18">
            <w:pPr>
              <w:spacing w:after="0"/>
              <w:jc w:val="both"/>
              <w:rPr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A1. Egészségügyi kockázat.</w:t>
            </w:r>
            <w:r w:rsidRPr="003D5F18">
              <w:rPr>
                <w:sz w:val="24"/>
                <w:szCs w:val="24"/>
              </w:rPr>
              <w:t xml:space="preserve"> Általános betegellátási területek/egységek: Kórtermek, vizsgálók (röntgen, CT, MRI), kezelők, orvosi szobák, öltözők, mellékhelyiségek. Alapvető elvárás a napi fertőtlenítő takarítás. Másodlagos elvárás a közérzeti kockázat csökkentése.</w:t>
            </w:r>
          </w:p>
        </w:tc>
      </w:tr>
      <w:tr w:rsidR="00DF2C3F" w:rsidRPr="00A117A4" w14:paraId="40987278" w14:textId="77777777" w:rsidTr="003D5F18">
        <w:tc>
          <w:tcPr>
            <w:tcW w:w="1413" w:type="dxa"/>
            <w:vMerge/>
          </w:tcPr>
          <w:p w14:paraId="5BF7266A" w14:textId="77777777" w:rsidR="00DF2C3F" w:rsidRPr="003D5F18" w:rsidRDefault="00DF2C3F" w:rsidP="003D5F1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791" w:type="dxa"/>
          </w:tcPr>
          <w:p w14:paraId="338997FC" w14:textId="77777777" w:rsidR="00DF2C3F" w:rsidRPr="003D5F18" w:rsidRDefault="00DF2C3F" w:rsidP="003D5F18">
            <w:pPr>
              <w:spacing w:after="0"/>
              <w:jc w:val="both"/>
              <w:rPr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A2. Fokozott egészségügyi kockázat.</w:t>
            </w:r>
            <w:r w:rsidRPr="003D5F18">
              <w:rPr>
                <w:sz w:val="24"/>
                <w:szCs w:val="24"/>
              </w:rPr>
              <w:t xml:space="preserve"> Kiemelt betegellátási területek/egységek, </w:t>
            </w:r>
            <w:r w:rsidRPr="003D5F18">
              <w:rPr>
                <w:i/>
                <w:sz w:val="24"/>
                <w:szCs w:val="24"/>
              </w:rPr>
              <w:t>dedikált takarító személyzettel</w:t>
            </w:r>
            <w:r w:rsidRPr="003D5F18">
              <w:rPr>
                <w:rStyle w:val="Lbjegyzet-hivatkozs"/>
                <w:i/>
                <w:sz w:val="24"/>
                <w:szCs w:val="24"/>
              </w:rPr>
              <w:footnoteReference w:id="6"/>
            </w:r>
            <w:r w:rsidRPr="003D5F18">
              <w:rPr>
                <w:i/>
                <w:sz w:val="24"/>
                <w:szCs w:val="24"/>
              </w:rPr>
              <w:t xml:space="preserve"> és eszközrendszerrel</w:t>
            </w:r>
            <w:r w:rsidRPr="003D5F18">
              <w:rPr>
                <w:rStyle w:val="Lbjegyzet-hivatkozs"/>
                <w:i/>
                <w:sz w:val="24"/>
                <w:szCs w:val="24"/>
              </w:rPr>
              <w:footnoteReference w:id="7"/>
            </w:r>
            <w:r w:rsidRPr="003D5F18">
              <w:rPr>
                <w:sz w:val="24"/>
                <w:szCs w:val="24"/>
              </w:rPr>
              <w:t xml:space="preserve">: Műtők, Intenzív osztályok, kötöző helyiségek. Alapvető elvárás a fokozott figyelemmel végzet, folyamatos fertőtlenítő takarítás. </w:t>
            </w:r>
          </w:p>
        </w:tc>
      </w:tr>
      <w:tr w:rsidR="00DF2C3F" w:rsidRPr="00A117A4" w14:paraId="10412D85" w14:textId="77777777" w:rsidTr="003D5F18">
        <w:tc>
          <w:tcPr>
            <w:tcW w:w="1413" w:type="dxa"/>
            <w:vAlign w:val="center"/>
          </w:tcPr>
          <w:p w14:paraId="336C29DB" w14:textId="77777777" w:rsidR="00DF2C3F" w:rsidRPr="003D5F18" w:rsidRDefault="00D821FF" w:rsidP="003D5F1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7036597" wp14:editId="185D19A4">
                  <wp:extent cx="723900" cy="723900"/>
                  <wp:effectExtent l="19050" t="0" r="0" b="0"/>
                  <wp:docPr id="4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14:paraId="578E7C3E" w14:textId="77777777" w:rsidR="00DF2C3F" w:rsidRPr="003D5F18" w:rsidRDefault="00DF2C3F" w:rsidP="003D5F18">
            <w:pPr>
              <w:spacing w:after="0"/>
              <w:jc w:val="both"/>
              <w:rPr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B. Közérzeti kockázat.</w:t>
            </w:r>
            <w:r w:rsidRPr="003D5F18">
              <w:rPr>
                <w:sz w:val="24"/>
                <w:szCs w:val="24"/>
              </w:rPr>
              <w:t xml:space="preserve"> Polgári tisztasági elvárású területek melyek alapvetően a jó közérzetet kell, hogy biztosítsák, mint irodák, folyosók, lépcsőházak, liftek, </w:t>
            </w:r>
            <w:r w:rsidRPr="003D5F18">
              <w:rPr>
                <w:sz w:val="24"/>
                <w:szCs w:val="24"/>
              </w:rPr>
              <w:lastRenderedPageBreak/>
              <w:t>oktatótermek, tanári szobák. Általános elvárás a szakszerű napi takarítás. További elvárás a tárgyak állagi és funkcionális sérülésének kockázatának csökkentése.</w:t>
            </w:r>
          </w:p>
        </w:tc>
      </w:tr>
      <w:tr w:rsidR="00DF2C3F" w:rsidRPr="00A117A4" w14:paraId="508EEDB6" w14:textId="77777777" w:rsidTr="003D5F18">
        <w:tc>
          <w:tcPr>
            <w:tcW w:w="1413" w:type="dxa"/>
            <w:vAlign w:val="center"/>
          </w:tcPr>
          <w:p w14:paraId="2F7BF65F" w14:textId="77777777" w:rsidR="00DF2C3F" w:rsidRPr="003D5F18" w:rsidRDefault="00D821FF" w:rsidP="003D5F1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 wp14:anchorId="46AD5C81" wp14:editId="03C295FC">
                  <wp:extent cx="723900" cy="723900"/>
                  <wp:effectExtent l="19050" t="0" r="0" b="0"/>
                  <wp:docPr id="5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14:paraId="41A7770C" w14:textId="77777777" w:rsidR="00DF2C3F" w:rsidRPr="003D5F18" w:rsidRDefault="00DF2C3F" w:rsidP="003D5F18">
            <w:pPr>
              <w:spacing w:after="0"/>
              <w:jc w:val="both"/>
              <w:rPr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C. Baleseti és környezeti kockázat.</w:t>
            </w:r>
            <w:r w:rsidRPr="003D5F18">
              <w:rPr>
                <w:sz w:val="24"/>
                <w:szCs w:val="24"/>
              </w:rPr>
              <w:t xml:space="preserve"> Elsősorban munkavédelmi elvárású területek, mint külső körletek, karbantartó műhelyek, garázsok, stb. Általános elvárás az egységes képet mutató tiszta és baleseti kockázatokat jelentő szennyeződésektől mentes terület. További elvárás a területen található anyagok környezetbe való kijutásának, vagy azzal reagálásának megakadályozás, felkészülés a rendkívüli állapotokra.</w:t>
            </w:r>
          </w:p>
        </w:tc>
      </w:tr>
    </w:tbl>
    <w:p w14:paraId="16423D9B" w14:textId="77777777" w:rsidR="00DF2C3F" w:rsidRPr="00A117A4" w:rsidRDefault="00DF2C3F" w:rsidP="00B41DB6">
      <w:pPr>
        <w:jc w:val="center"/>
        <w:rPr>
          <w:b/>
          <w:sz w:val="32"/>
        </w:rPr>
      </w:pPr>
    </w:p>
    <w:p w14:paraId="064218A9" w14:textId="77777777" w:rsidR="00DF2C3F" w:rsidRPr="00A117A4" w:rsidRDefault="00DF2C3F">
      <w:pPr>
        <w:spacing w:after="0" w:line="240" w:lineRule="auto"/>
        <w:rPr>
          <w:b/>
          <w:sz w:val="32"/>
        </w:rPr>
      </w:pPr>
      <w:r w:rsidRPr="00A117A4">
        <w:rPr>
          <w:b/>
          <w:sz w:val="32"/>
        </w:rPr>
        <w:br w:type="page"/>
      </w:r>
    </w:p>
    <w:p w14:paraId="30B8CB76" w14:textId="77777777" w:rsidR="00DF2C3F" w:rsidRPr="003E7772" w:rsidRDefault="00DF2C3F" w:rsidP="003E7772">
      <w:pPr>
        <w:shd w:val="clear" w:color="auto" w:fill="D9D9D9"/>
        <w:jc w:val="center"/>
        <w:rPr>
          <w:b/>
          <w:sz w:val="32"/>
        </w:rPr>
      </w:pPr>
      <w:r w:rsidRPr="003E7772">
        <w:rPr>
          <w:b/>
          <w:sz w:val="32"/>
        </w:rPr>
        <w:lastRenderedPageBreak/>
        <w:t>Szolgáltatási jegyzékek</w:t>
      </w:r>
    </w:p>
    <w:p w14:paraId="3C622CF5" w14:textId="77777777" w:rsidR="00DF2C3F" w:rsidRPr="00A117A4" w:rsidRDefault="00D821FF" w:rsidP="00B41DB6">
      <w:pPr>
        <w:jc w:val="center"/>
        <w:rPr>
          <w:sz w:val="32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5B00A535" wp14:editId="42CED917">
            <wp:extent cx="723900" cy="723900"/>
            <wp:effectExtent l="19050" t="0" r="0" b="0"/>
            <wp:docPr id="6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1985"/>
        <w:gridCol w:w="2688"/>
      </w:tblGrid>
      <w:tr w:rsidR="00DF2C3F" w:rsidRPr="00A117A4" w14:paraId="0EC8D006" w14:textId="77777777" w:rsidTr="003D5F18">
        <w:tc>
          <w:tcPr>
            <w:tcW w:w="9204" w:type="dxa"/>
            <w:gridSpan w:val="3"/>
            <w:shd w:val="clear" w:color="auto" w:fill="D9D9D9"/>
          </w:tcPr>
          <w:p w14:paraId="1D638A99" w14:textId="77777777" w:rsidR="00DF2C3F" w:rsidRPr="003D5F18" w:rsidRDefault="00DF2C3F" w:rsidP="003D5F18">
            <w:pPr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„kék” kód – Folyosók, kortermek, orvosi szobák falfelületei, nyílászárói, bútorzata és egyéb berendezési tárgyai</w:t>
            </w:r>
          </w:p>
        </w:tc>
      </w:tr>
      <w:tr w:rsidR="00DF2C3F" w:rsidRPr="00A117A4" w14:paraId="44C821C8" w14:textId="77777777" w:rsidTr="003D5F18">
        <w:tc>
          <w:tcPr>
            <w:tcW w:w="4531" w:type="dxa"/>
          </w:tcPr>
          <w:p w14:paraId="48E131BF" w14:textId="77777777" w:rsidR="00DF2C3F" w:rsidRPr="003D5F18" w:rsidRDefault="00DF2C3F" w:rsidP="003D5F18">
            <w:pPr>
              <w:spacing w:after="0"/>
              <w:jc w:val="center"/>
              <w:rPr>
                <w:sz w:val="32"/>
              </w:rPr>
            </w:pPr>
            <w:r w:rsidRPr="003D5F18">
              <w:rPr>
                <w:b/>
                <w:i/>
                <w:iCs/>
              </w:rPr>
              <w:t>„Napi” takarítási feladatok</w:t>
            </w:r>
          </w:p>
        </w:tc>
        <w:tc>
          <w:tcPr>
            <w:tcW w:w="1985" w:type="dxa"/>
          </w:tcPr>
          <w:p w14:paraId="023E55BD" w14:textId="77777777" w:rsidR="00DF2C3F" w:rsidRPr="003D5F18" w:rsidRDefault="00DF2C3F" w:rsidP="003D5F18">
            <w:pPr>
              <w:spacing w:after="0"/>
              <w:jc w:val="center"/>
              <w:rPr>
                <w:sz w:val="32"/>
              </w:rPr>
            </w:pPr>
            <w:r w:rsidRPr="003D5F18">
              <w:rPr>
                <w:b/>
                <w:i/>
                <w:iCs/>
              </w:rPr>
              <w:t>„Heti” takarítási feladatok</w:t>
            </w:r>
          </w:p>
        </w:tc>
        <w:tc>
          <w:tcPr>
            <w:tcW w:w="2688" w:type="dxa"/>
          </w:tcPr>
          <w:p w14:paraId="2C6BF5F9" w14:textId="77777777" w:rsidR="00DF2C3F" w:rsidRPr="003D5F18" w:rsidRDefault="00DF2C3F" w:rsidP="003D5F18">
            <w:pPr>
              <w:spacing w:after="0"/>
              <w:jc w:val="center"/>
              <w:rPr>
                <w:b/>
                <w:i/>
                <w:iCs/>
              </w:rPr>
            </w:pPr>
            <w:r w:rsidRPr="003D5F18">
              <w:rPr>
                <w:b/>
                <w:i/>
                <w:iCs/>
              </w:rPr>
              <w:t>„Nagy” takarítási feladatok</w:t>
            </w:r>
          </w:p>
        </w:tc>
      </w:tr>
      <w:tr w:rsidR="00DF2C3F" w:rsidRPr="00A117A4" w14:paraId="2B649222" w14:textId="77777777" w:rsidTr="003D5F18">
        <w:tc>
          <w:tcPr>
            <w:tcW w:w="4531" w:type="dxa"/>
            <w:vMerge w:val="restart"/>
          </w:tcPr>
          <w:p w14:paraId="4CC4DBB5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Meghatározott</w:t>
            </w:r>
            <w:r w:rsidRPr="003D5F18">
              <w:rPr>
                <w:rStyle w:val="Lbjegyzet-hivatkozs"/>
                <w:b/>
                <w:sz w:val="20"/>
                <w:szCs w:val="20"/>
              </w:rPr>
              <w:footnoteReference w:id="8"/>
            </w:r>
            <w:r w:rsidRPr="003D5F18">
              <w:rPr>
                <w:b/>
                <w:sz w:val="20"/>
                <w:szCs w:val="20"/>
              </w:rPr>
              <w:t xml:space="preserve"> 2 méteres szint alatt lévő függőleges felület: </w:t>
            </w:r>
            <w:r w:rsidRPr="003D5F18">
              <w:rPr>
                <w:sz w:val="20"/>
                <w:szCs w:val="20"/>
              </w:rPr>
              <w:t xml:space="preserve">porlasztós (spray) tisztítása alkoholos tisztítószer és szősz mentes, jó nedvszívó kendő alkalmazásával. Nagy felületeknél vizező és lehúzó és semleges tisztítószer alkalmazásával. </w:t>
            </w:r>
            <w:r w:rsidRPr="003D5F18">
              <w:rPr>
                <w:b/>
                <w:i/>
                <w:sz w:val="20"/>
                <w:szCs w:val="20"/>
              </w:rPr>
              <w:t>Műszakonként 2 alkalommal.</w:t>
            </w:r>
          </w:p>
        </w:tc>
        <w:tc>
          <w:tcPr>
            <w:tcW w:w="1985" w:type="dxa"/>
            <w:vMerge w:val="restart"/>
          </w:tcPr>
          <w:p w14:paraId="372D97BB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Minden 2 méteres szint alatt lévő függőleges felület: </w:t>
            </w:r>
            <w:r w:rsidRPr="003D5F18">
              <w:rPr>
                <w:sz w:val="20"/>
                <w:szCs w:val="20"/>
              </w:rPr>
              <w:t>fertőtlenítő nyirkos letörlése</w:t>
            </w:r>
            <w:r w:rsidRPr="003D5F18">
              <w:rPr>
                <w:b/>
                <w:sz w:val="20"/>
                <w:szCs w:val="20"/>
              </w:rPr>
              <w:t xml:space="preserve"> Pókhálók</w:t>
            </w:r>
            <w:r w:rsidRPr="003D5F18">
              <w:rPr>
                <w:sz w:val="20"/>
                <w:szCs w:val="20"/>
              </w:rPr>
              <w:t xml:space="preserve"> eltávolítása</w:t>
            </w:r>
          </w:p>
        </w:tc>
        <w:tc>
          <w:tcPr>
            <w:tcW w:w="2688" w:type="dxa"/>
          </w:tcPr>
          <w:p w14:paraId="6B22A6C4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Minden függőleges külső és (szekrény) belső felület, ablakok, szúnyoghálók:</w:t>
            </w:r>
            <w:r w:rsidRPr="003D5F18">
              <w:rPr>
                <w:sz w:val="20"/>
                <w:szCs w:val="20"/>
              </w:rPr>
              <w:t xml:space="preserve"> nedves lemosása, szükség szerint súrolással vagy gőzfejlesztővel, fertőtlenítő nyirkos letörlése </w:t>
            </w:r>
            <w:r w:rsidRPr="003D5F18">
              <w:rPr>
                <w:b/>
                <w:i/>
                <w:sz w:val="20"/>
                <w:szCs w:val="20"/>
              </w:rPr>
              <w:t>évente 2 alkalommal.</w:t>
            </w:r>
          </w:p>
        </w:tc>
      </w:tr>
      <w:tr w:rsidR="00DF2C3F" w:rsidRPr="00A117A4" w14:paraId="46E4CE7E" w14:textId="77777777" w:rsidTr="003D5F18">
        <w:tc>
          <w:tcPr>
            <w:tcW w:w="4531" w:type="dxa"/>
            <w:vMerge/>
          </w:tcPr>
          <w:p w14:paraId="4C46EF9A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62CB33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</w:tcPr>
          <w:p w14:paraId="611A3EB7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Szalagfüggönyök </w:t>
            </w:r>
            <w:r w:rsidRPr="003D5F18">
              <w:rPr>
                <w:sz w:val="20"/>
                <w:szCs w:val="20"/>
              </w:rPr>
              <w:t>teljes lemosása havonta.</w:t>
            </w:r>
          </w:p>
        </w:tc>
      </w:tr>
      <w:tr w:rsidR="00DF2C3F" w:rsidRPr="00A117A4" w14:paraId="32CC816C" w14:textId="77777777" w:rsidTr="003D5F18">
        <w:tc>
          <w:tcPr>
            <w:tcW w:w="4531" w:type="dxa"/>
          </w:tcPr>
          <w:p w14:paraId="52D293B6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Minden 2 méteres szint alatt lévő vízszintes mosható, kiemelt kockázatú</w:t>
            </w:r>
            <w:r w:rsidRPr="003D5F18">
              <w:rPr>
                <w:rStyle w:val="Lbjegyzet-hivatkozs"/>
                <w:b/>
                <w:sz w:val="20"/>
                <w:szCs w:val="20"/>
              </w:rPr>
              <w:footnoteReference w:id="9"/>
            </w:r>
            <w:r w:rsidRPr="003D5F18">
              <w:rPr>
                <w:b/>
                <w:sz w:val="20"/>
                <w:szCs w:val="20"/>
              </w:rPr>
              <w:t xml:space="preserve"> vízszintes felület: </w:t>
            </w:r>
            <w:r w:rsidRPr="003D5F18">
              <w:rPr>
                <w:sz w:val="20"/>
                <w:szCs w:val="20"/>
              </w:rPr>
              <w:t xml:space="preserve">fertőtlenítő nyirkos le-vagy feltörlése, </w:t>
            </w:r>
            <w:r w:rsidRPr="003D5F18">
              <w:rPr>
                <w:b/>
                <w:i/>
                <w:sz w:val="20"/>
                <w:szCs w:val="20"/>
              </w:rPr>
              <w:t>műszakonként 2 alkalommal</w:t>
            </w:r>
          </w:p>
        </w:tc>
        <w:tc>
          <w:tcPr>
            <w:tcW w:w="1985" w:type="dxa"/>
            <w:vMerge w:val="restart"/>
          </w:tcPr>
          <w:p w14:paraId="73798215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Minden 2 méteres szint alatt lévő vízszintes felület: </w:t>
            </w:r>
            <w:r w:rsidRPr="003D5F18">
              <w:rPr>
                <w:sz w:val="20"/>
                <w:szCs w:val="20"/>
              </w:rPr>
              <w:t>fertőtlenítő nyirkos letörlése</w:t>
            </w:r>
          </w:p>
        </w:tc>
        <w:tc>
          <w:tcPr>
            <w:tcW w:w="2688" w:type="dxa"/>
            <w:vMerge w:val="restart"/>
          </w:tcPr>
          <w:p w14:paraId="17805F16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Minden vízszintes felület:</w:t>
            </w:r>
            <w:r w:rsidRPr="003D5F18">
              <w:rPr>
                <w:sz w:val="20"/>
                <w:szCs w:val="20"/>
              </w:rPr>
              <w:t xml:space="preserve"> nedves lemosása, szükség szerint súrolással, fertőtlenítő nyirkos letörlése </w:t>
            </w:r>
            <w:r w:rsidRPr="003D5F18">
              <w:rPr>
                <w:b/>
                <w:i/>
                <w:sz w:val="20"/>
                <w:szCs w:val="20"/>
              </w:rPr>
              <w:t xml:space="preserve">évente 2 alkalommal. </w:t>
            </w:r>
            <w:r w:rsidRPr="003D5F18">
              <w:rPr>
                <w:b/>
                <w:sz w:val="20"/>
                <w:szCs w:val="20"/>
              </w:rPr>
              <w:t xml:space="preserve">Rugalmas padlófelületek </w:t>
            </w:r>
            <w:r w:rsidRPr="003D5F18">
              <w:rPr>
                <w:sz w:val="20"/>
                <w:szCs w:val="20"/>
              </w:rPr>
              <w:t xml:space="preserve">(PVC, Linóleum, stb.): alaptisztítása </w:t>
            </w:r>
            <w:r w:rsidRPr="003D5F18">
              <w:rPr>
                <w:b/>
                <w:i/>
                <w:sz w:val="20"/>
                <w:szCs w:val="20"/>
              </w:rPr>
              <w:t>évente 2 alkalommal és bevonatolása</w:t>
            </w:r>
            <w:r w:rsidRPr="003D5F18">
              <w:rPr>
                <w:sz w:val="20"/>
                <w:szCs w:val="20"/>
              </w:rPr>
              <w:t xml:space="preserve">. </w:t>
            </w:r>
            <w:r w:rsidRPr="003D5F18">
              <w:rPr>
                <w:b/>
                <w:sz w:val="20"/>
                <w:szCs w:val="20"/>
              </w:rPr>
              <w:t>Kemény padlófelületek</w:t>
            </w:r>
            <w:r w:rsidRPr="003D5F18">
              <w:rPr>
                <w:sz w:val="20"/>
                <w:szCs w:val="20"/>
              </w:rPr>
              <w:t xml:space="preserve"> (Égetett mázas): </w:t>
            </w:r>
            <w:r w:rsidRPr="003D5F18">
              <w:rPr>
                <w:b/>
                <w:i/>
                <w:sz w:val="20"/>
                <w:szCs w:val="20"/>
              </w:rPr>
              <w:t>alaptisztítása évente 2 alkalommal.</w:t>
            </w:r>
            <w:r w:rsidRPr="003D5F18">
              <w:rPr>
                <w:sz w:val="20"/>
                <w:szCs w:val="20"/>
              </w:rPr>
              <w:t xml:space="preserve"> </w:t>
            </w:r>
            <w:r w:rsidRPr="003D5F18">
              <w:rPr>
                <w:b/>
                <w:sz w:val="20"/>
                <w:szCs w:val="20"/>
              </w:rPr>
              <w:t>Márvány padlófelületek:</w:t>
            </w:r>
            <w:r w:rsidRPr="003D5F18">
              <w:rPr>
                <w:sz w:val="20"/>
                <w:szCs w:val="20"/>
              </w:rPr>
              <w:t xml:space="preserve"> gyémántpados </w:t>
            </w:r>
            <w:r w:rsidRPr="003D5F18">
              <w:rPr>
                <w:b/>
                <w:i/>
                <w:sz w:val="20"/>
                <w:szCs w:val="20"/>
              </w:rPr>
              <w:t>mechanikus és vegyi mechanikus polírozása (kristályosítása).</w:t>
            </w:r>
          </w:p>
        </w:tc>
      </w:tr>
      <w:tr w:rsidR="00DF2C3F" w:rsidRPr="00A117A4" w14:paraId="4FFD5380" w14:textId="77777777" w:rsidTr="003D5F18">
        <w:tc>
          <w:tcPr>
            <w:tcW w:w="4531" w:type="dxa"/>
          </w:tcPr>
          <w:p w14:paraId="6A8DC913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Minden 2 méteres szint alatt lévő vízszintes mosható felület (a padló kivételével): </w:t>
            </w:r>
            <w:r w:rsidRPr="003D5F18">
              <w:rPr>
                <w:sz w:val="20"/>
                <w:szCs w:val="20"/>
              </w:rPr>
              <w:t xml:space="preserve">fertőtlenítő nyirkos le-vagy feltörlése, </w:t>
            </w:r>
            <w:r w:rsidRPr="003D5F18">
              <w:rPr>
                <w:b/>
                <w:i/>
                <w:sz w:val="20"/>
                <w:szCs w:val="20"/>
              </w:rPr>
              <w:t>műszakonként</w:t>
            </w:r>
            <w:r w:rsidRPr="003D5F18">
              <w:rPr>
                <w:i/>
                <w:sz w:val="20"/>
                <w:szCs w:val="20"/>
              </w:rPr>
              <w:t xml:space="preserve"> </w:t>
            </w:r>
            <w:r w:rsidRPr="003D5F18">
              <w:rPr>
                <w:b/>
                <w:i/>
                <w:sz w:val="20"/>
                <w:szCs w:val="20"/>
              </w:rPr>
              <w:t>1 alkalommal</w:t>
            </w:r>
            <w:r w:rsidRPr="003D5F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</w:tcPr>
          <w:p w14:paraId="5C67CA9F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14D5251C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DF2C3F" w:rsidRPr="00A117A4" w14:paraId="7D6180DF" w14:textId="77777777" w:rsidTr="003D5F18">
        <w:tc>
          <w:tcPr>
            <w:tcW w:w="4531" w:type="dxa"/>
          </w:tcPr>
          <w:p w14:paraId="44793569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sz w:val="20"/>
                <w:szCs w:val="20"/>
              </w:rPr>
              <w:t xml:space="preserve">Távozó beteg után az </w:t>
            </w:r>
            <w:r w:rsidRPr="003D5F18">
              <w:rPr>
                <w:b/>
                <w:sz w:val="20"/>
                <w:szCs w:val="20"/>
              </w:rPr>
              <w:t>ágyak, éjjeli szekrények függőleges és vízszintes felületeinek fertőtlenítő nedves lemosása</w:t>
            </w:r>
            <w:r w:rsidRPr="003D5F18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7902C3CC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7A1E7453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F2C3F" w:rsidRPr="00A117A4" w14:paraId="36C70825" w14:textId="77777777" w:rsidTr="003D5F18">
        <w:tc>
          <w:tcPr>
            <w:tcW w:w="4531" w:type="dxa"/>
          </w:tcPr>
          <w:p w14:paraId="2099DA6F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Padlófelületek:</w:t>
            </w:r>
            <w:r w:rsidRPr="003D5F18">
              <w:rPr>
                <w:sz w:val="20"/>
                <w:szCs w:val="20"/>
              </w:rPr>
              <w:t xml:space="preserve"> fertőtlenítő nyirkos feltörlése naponta 2 alkalommal, illetve szükség szerint.</w:t>
            </w:r>
          </w:p>
        </w:tc>
        <w:tc>
          <w:tcPr>
            <w:tcW w:w="1985" w:type="dxa"/>
          </w:tcPr>
          <w:p w14:paraId="495D8BB2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Padlófelületek: </w:t>
            </w:r>
            <w:r w:rsidRPr="003D5F18">
              <w:rPr>
                <w:sz w:val="20"/>
                <w:szCs w:val="20"/>
              </w:rPr>
              <w:t>nedves felmosása, vagy súrolóautomatás tisztítása.</w:t>
            </w:r>
          </w:p>
        </w:tc>
        <w:tc>
          <w:tcPr>
            <w:tcW w:w="2688" w:type="dxa"/>
            <w:vMerge/>
          </w:tcPr>
          <w:p w14:paraId="24C50E6C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F2C3F" w:rsidRPr="00A117A4" w14:paraId="3E03E34C" w14:textId="77777777" w:rsidTr="003D5F18">
        <w:tc>
          <w:tcPr>
            <w:tcW w:w="4531" w:type="dxa"/>
          </w:tcPr>
          <w:p w14:paraId="0C905527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Orvosi szobákban, műtős-műtősnői helyiségekben </w:t>
            </w:r>
            <w:r w:rsidRPr="003D5F18">
              <w:rPr>
                <w:sz w:val="20"/>
                <w:szCs w:val="20"/>
              </w:rPr>
              <w:t>szennyes textíliák cseréje, ágynemű húzás.</w:t>
            </w:r>
          </w:p>
        </w:tc>
        <w:tc>
          <w:tcPr>
            <w:tcW w:w="1985" w:type="dxa"/>
          </w:tcPr>
          <w:p w14:paraId="181F6740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</w:tcPr>
          <w:p w14:paraId="07C8D0EE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Szőnyeg és kárpittisztítás, függönymosás</w:t>
            </w:r>
            <w:r w:rsidRPr="003D5F18">
              <w:rPr>
                <w:b/>
                <w:i/>
                <w:sz w:val="20"/>
                <w:szCs w:val="20"/>
              </w:rPr>
              <w:t xml:space="preserve"> évente 2 alkalommal</w:t>
            </w:r>
          </w:p>
        </w:tc>
      </w:tr>
      <w:tr w:rsidR="00DF2C3F" w:rsidRPr="00A117A4" w14:paraId="7895D1D6" w14:textId="77777777" w:rsidTr="003D5F18">
        <w:tc>
          <w:tcPr>
            <w:tcW w:w="9204" w:type="dxa"/>
            <w:gridSpan w:val="3"/>
            <w:shd w:val="clear" w:color="auto" w:fill="D9D9D9"/>
          </w:tcPr>
          <w:p w14:paraId="3633B439" w14:textId="77777777" w:rsidR="00DF2C3F" w:rsidRPr="003D5F18" w:rsidRDefault="00DF2C3F" w:rsidP="003D5F18">
            <w:pPr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„sárga” kód – folyosók, kórtermek, orvosi szobák, vizsgálók, kezelők, WC-k, mosdok, öltözők mosható falfelületei, mosdókagylói, csaptelepei és szaniter adagoló berendezései.</w:t>
            </w:r>
          </w:p>
        </w:tc>
      </w:tr>
      <w:tr w:rsidR="00DF2C3F" w:rsidRPr="00A117A4" w14:paraId="60428288" w14:textId="77777777" w:rsidTr="003D5F18">
        <w:tc>
          <w:tcPr>
            <w:tcW w:w="4531" w:type="dxa"/>
          </w:tcPr>
          <w:p w14:paraId="269FE47F" w14:textId="77777777" w:rsidR="00DF2C3F" w:rsidRPr="003D5F18" w:rsidRDefault="00DF2C3F" w:rsidP="003D5F18">
            <w:pPr>
              <w:spacing w:after="0"/>
              <w:jc w:val="center"/>
              <w:rPr>
                <w:sz w:val="32"/>
              </w:rPr>
            </w:pPr>
            <w:r w:rsidRPr="003D5F18">
              <w:rPr>
                <w:b/>
                <w:i/>
                <w:iCs/>
              </w:rPr>
              <w:t>„Napi” takarítási feladatok</w:t>
            </w:r>
          </w:p>
        </w:tc>
        <w:tc>
          <w:tcPr>
            <w:tcW w:w="1985" w:type="dxa"/>
          </w:tcPr>
          <w:p w14:paraId="5F0DA963" w14:textId="77777777" w:rsidR="00DF2C3F" w:rsidRPr="003D5F18" w:rsidRDefault="00DF2C3F" w:rsidP="003D5F18">
            <w:pPr>
              <w:spacing w:after="0"/>
              <w:jc w:val="center"/>
              <w:rPr>
                <w:sz w:val="32"/>
              </w:rPr>
            </w:pPr>
            <w:r w:rsidRPr="003D5F18">
              <w:rPr>
                <w:b/>
                <w:i/>
                <w:iCs/>
              </w:rPr>
              <w:t>„Heti” takarítási feladatok</w:t>
            </w:r>
          </w:p>
        </w:tc>
        <w:tc>
          <w:tcPr>
            <w:tcW w:w="2688" w:type="dxa"/>
          </w:tcPr>
          <w:p w14:paraId="2A281F38" w14:textId="77777777" w:rsidR="00DF2C3F" w:rsidRPr="003D5F18" w:rsidRDefault="00DF2C3F" w:rsidP="003D5F18">
            <w:pPr>
              <w:spacing w:after="0"/>
              <w:jc w:val="center"/>
              <w:rPr>
                <w:b/>
                <w:i/>
                <w:iCs/>
              </w:rPr>
            </w:pPr>
            <w:r w:rsidRPr="003D5F18">
              <w:rPr>
                <w:b/>
                <w:i/>
                <w:iCs/>
              </w:rPr>
              <w:t>„Nagy” takarítási feladatok</w:t>
            </w:r>
          </w:p>
        </w:tc>
      </w:tr>
      <w:tr w:rsidR="00DF2C3F" w:rsidRPr="00A117A4" w14:paraId="154BB396" w14:textId="77777777" w:rsidTr="003D5F18">
        <w:tc>
          <w:tcPr>
            <w:tcW w:w="4531" w:type="dxa"/>
          </w:tcPr>
          <w:p w14:paraId="7296776A" w14:textId="77777777" w:rsidR="00DF2C3F" w:rsidRPr="003D5F18" w:rsidRDefault="00DF2C3F" w:rsidP="003D5F1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3D5F18">
              <w:rPr>
                <w:b/>
                <w:i/>
                <w:sz w:val="20"/>
                <w:szCs w:val="20"/>
              </w:rPr>
              <w:lastRenderedPageBreak/>
              <w:t>A WC-k és mosdok területei minden esetben dokumentált</w:t>
            </w:r>
            <w:r w:rsidRPr="003D5F18">
              <w:rPr>
                <w:rStyle w:val="Lbjegyzet-hivatkozs"/>
                <w:b/>
                <w:i/>
                <w:sz w:val="20"/>
                <w:szCs w:val="20"/>
              </w:rPr>
              <w:footnoteReference w:id="10"/>
            </w:r>
            <w:r w:rsidRPr="003D5F18">
              <w:rPr>
                <w:b/>
                <w:i/>
                <w:sz w:val="20"/>
                <w:szCs w:val="20"/>
              </w:rPr>
              <w:t xml:space="preserve"> takarítások.</w:t>
            </w:r>
          </w:p>
        </w:tc>
        <w:tc>
          <w:tcPr>
            <w:tcW w:w="1985" w:type="dxa"/>
          </w:tcPr>
          <w:p w14:paraId="11701FD0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</w:tcPr>
          <w:p w14:paraId="15811D3F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DF2C3F" w:rsidRPr="00A117A4" w14:paraId="2E231640" w14:textId="77777777" w:rsidTr="003D5F18">
        <w:tc>
          <w:tcPr>
            <w:tcW w:w="4531" w:type="dxa"/>
          </w:tcPr>
          <w:p w14:paraId="14352FBA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Minden 2 méteres szint alatt lévő vízszintes és függőleges (a WC csészék és a pissoirok kivételével), mosható felület: </w:t>
            </w:r>
            <w:r w:rsidRPr="003D5F18">
              <w:rPr>
                <w:sz w:val="20"/>
                <w:szCs w:val="20"/>
              </w:rPr>
              <w:t xml:space="preserve">porlasztós (spray) tisztítása enyhén savas (pH 4 – 6) tisztítószer és szősz mentes, jó nedvszívó kendő alkalmazásával. Nagy felületeknél vizező és lehúzó alkalmazásával. </w:t>
            </w:r>
            <w:r w:rsidRPr="003D5F18">
              <w:rPr>
                <w:b/>
                <w:i/>
                <w:sz w:val="20"/>
                <w:szCs w:val="20"/>
              </w:rPr>
              <w:t>Műszakonként két alkalommal.</w:t>
            </w:r>
          </w:p>
        </w:tc>
        <w:tc>
          <w:tcPr>
            <w:tcW w:w="1985" w:type="dxa"/>
            <w:vMerge w:val="restart"/>
          </w:tcPr>
          <w:p w14:paraId="5774A8D1" w14:textId="77777777" w:rsidR="00DF2C3F" w:rsidRPr="003D5F18" w:rsidRDefault="00DF2C3F" w:rsidP="003D5F18">
            <w:pPr>
              <w:spacing w:after="0"/>
              <w:jc w:val="both"/>
              <w:rPr>
                <w:b/>
              </w:rPr>
            </w:pPr>
            <w:r w:rsidRPr="003D5F18">
              <w:rPr>
                <w:b/>
                <w:sz w:val="20"/>
                <w:szCs w:val="20"/>
              </w:rPr>
              <w:t xml:space="preserve">Minden 2 méteres szint alatt lévő vízszintes és függőleges felület (a WC csészék és a pissoirok kivételével): </w:t>
            </w:r>
            <w:r w:rsidRPr="003D5F18">
              <w:rPr>
                <w:sz w:val="20"/>
                <w:szCs w:val="20"/>
              </w:rPr>
              <w:t>vízkőmentesítése,</w:t>
            </w:r>
            <w:r w:rsidRPr="003D5F18">
              <w:rPr>
                <w:b/>
                <w:sz w:val="20"/>
                <w:szCs w:val="20"/>
              </w:rPr>
              <w:t xml:space="preserve"> </w:t>
            </w:r>
            <w:r w:rsidRPr="003D5F18">
              <w:rPr>
                <w:sz w:val="20"/>
                <w:szCs w:val="20"/>
              </w:rPr>
              <w:t>fertőtlenítő nyirkos letörlése.</w:t>
            </w:r>
          </w:p>
        </w:tc>
        <w:tc>
          <w:tcPr>
            <w:tcW w:w="2688" w:type="dxa"/>
          </w:tcPr>
          <w:p w14:paraId="317D473F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Minden vizaszintes és függőleges felület (a padló kivételével):</w:t>
            </w:r>
            <w:r w:rsidRPr="003D5F18">
              <w:rPr>
                <w:sz w:val="20"/>
                <w:szCs w:val="20"/>
              </w:rPr>
              <w:t xml:space="preserve"> nedves lemosása, szükség szerint súrolással, fertőtlenítő nyirkos letörlése </w:t>
            </w:r>
            <w:r w:rsidRPr="003D5F18">
              <w:rPr>
                <w:b/>
                <w:i/>
                <w:sz w:val="20"/>
                <w:szCs w:val="20"/>
              </w:rPr>
              <w:t>évente 2 alkalommal.</w:t>
            </w:r>
          </w:p>
        </w:tc>
      </w:tr>
      <w:tr w:rsidR="00DF2C3F" w:rsidRPr="00A117A4" w14:paraId="1B5CC523" w14:textId="77777777" w:rsidTr="003D5F18">
        <w:tc>
          <w:tcPr>
            <w:tcW w:w="4531" w:type="dxa"/>
          </w:tcPr>
          <w:p w14:paraId="13197157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A padlófelületek: </w:t>
            </w:r>
            <w:r w:rsidRPr="003D5F18">
              <w:rPr>
                <w:sz w:val="20"/>
                <w:szCs w:val="20"/>
              </w:rPr>
              <w:t xml:space="preserve">fertőtlenítő nedves felmosása </w:t>
            </w:r>
            <w:r w:rsidRPr="003D5F18">
              <w:rPr>
                <w:b/>
                <w:i/>
                <w:sz w:val="20"/>
                <w:szCs w:val="20"/>
              </w:rPr>
              <w:t>műszakonként 2 alkalommal.</w:t>
            </w:r>
          </w:p>
        </w:tc>
        <w:tc>
          <w:tcPr>
            <w:tcW w:w="1985" w:type="dxa"/>
            <w:vMerge/>
          </w:tcPr>
          <w:p w14:paraId="521DD326" w14:textId="77777777" w:rsidR="00DF2C3F" w:rsidRPr="003D5F18" w:rsidRDefault="00DF2C3F" w:rsidP="003D5F18">
            <w:pPr>
              <w:spacing w:after="0"/>
              <w:jc w:val="both"/>
              <w:rPr>
                <w:b/>
              </w:rPr>
            </w:pPr>
          </w:p>
        </w:tc>
        <w:tc>
          <w:tcPr>
            <w:tcW w:w="2688" w:type="dxa"/>
          </w:tcPr>
          <w:p w14:paraId="5D3A29A7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A padlófelületek: </w:t>
            </w:r>
            <w:r w:rsidRPr="003D5F18">
              <w:rPr>
                <w:sz w:val="20"/>
                <w:szCs w:val="20"/>
              </w:rPr>
              <w:t xml:space="preserve">savas alaptisztítása, fertőtlenítő nyirkos feltörlése </w:t>
            </w:r>
            <w:r w:rsidRPr="003D5F18">
              <w:rPr>
                <w:b/>
                <w:i/>
                <w:sz w:val="20"/>
                <w:szCs w:val="20"/>
              </w:rPr>
              <w:t>műszakonként 2 alkalommal.</w:t>
            </w:r>
          </w:p>
        </w:tc>
      </w:tr>
      <w:tr w:rsidR="00DF2C3F" w:rsidRPr="00A117A4" w14:paraId="0E1A887F" w14:textId="77777777" w:rsidTr="003D5F18">
        <w:tc>
          <w:tcPr>
            <w:tcW w:w="9204" w:type="dxa"/>
            <w:gridSpan w:val="3"/>
            <w:shd w:val="clear" w:color="auto" w:fill="D9D9D9"/>
          </w:tcPr>
          <w:p w14:paraId="51037E8B" w14:textId="77777777" w:rsidR="00DF2C3F" w:rsidRPr="003D5F18" w:rsidRDefault="00DF2C3F" w:rsidP="003D5F18">
            <w:pPr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„piros” kód – kórtermek, orvosi szobák, vizsgálók, kezelők. WC-k, mosdok, öltözők WC csészéi és pissoirjai. Ágytálmosó helyiségek.</w:t>
            </w:r>
          </w:p>
        </w:tc>
      </w:tr>
      <w:tr w:rsidR="00DF2C3F" w:rsidRPr="00A117A4" w14:paraId="057E312C" w14:textId="77777777" w:rsidTr="003D5F18">
        <w:tc>
          <w:tcPr>
            <w:tcW w:w="4531" w:type="dxa"/>
          </w:tcPr>
          <w:p w14:paraId="2AF31621" w14:textId="77777777" w:rsidR="00DF2C3F" w:rsidRPr="003D5F18" w:rsidRDefault="00DF2C3F" w:rsidP="003D5F18">
            <w:pPr>
              <w:spacing w:after="0"/>
              <w:jc w:val="center"/>
              <w:rPr>
                <w:sz w:val="32"/>
              </w:rPr>
            </w:pPr>
            <w:r w:rsidRPr="003D5F18">
              <w:rPr>
                <w:b/>
                <w:i/>
                <w:iCs/>
              </w:rPr>
              <w:t>„Napi” takarítási feladatok</w:t>
            </w:r>
          </w:p>
        </w:tc>
        <w:tc>
          <w:tcPr>
            <w:tcW w:w="1985" w:type="dxa"/>
          </w:tcPr>
          <w:p w14:paraId="4AA4A6FC" w14:textId="77777777" w:rsidR="00DF2C3F" w:rsidRPr="003D5F18" w:rsidRDefault="00DF2C3F" w:rsidP="003D5F18">
            <w:pPr>
              <w:spacing w:after="0"/>
              <w:jc w:val="center"/>
              <w:rPr>
                <w:sz w:val="32"/>
              </w:rPr>
            </w:pPr>
            <w:r w:rsidRPr="003D5F18">
              <w:rPr>
                <w:b/>
                <w:i/>
                <w:iCs/>
              </w:rPr>
              <w:t>„Heti” takarítási feladatok</w:t>
            </w:r>
          </w:p>
        </w:tc>
        <w:tc>
          <w:tcPr>
            <w:tcW w:w="2688" w:type="dxa"/>
          </w:tcPr>
          <w:p w14:paraId="29A6F7D3" w14:textId="77777777" w:rsidR="00DF2C3F" w:rsidRPr="003D5F18" w:rsidRDefault="00DF2C3F" w:rsidP="003D5F18">
            <w:pPr>
              <w:spacing w:after="0"/>
              <w:jc w:val="center"/>
              <w:rPr>
                <w:b/>
                <w:i/>
                <w:iCs/>
              </w:rPr>
            </w:pPr>
            <w:r w:rsidRPr="003D5F18">
              <w:rPr>
                <w:b/>
                <w:i/>
                <w:iCs/>
              </w:rPr>
              <w:t>„Nagy” takarítási feladatok</w:t>
            </w:r>
          </w:p>
        </w:tc>
      </w:tr>
      <w:tr w:rsidR="00DF2C3F" w:rsidRPr="00A117A4" w14:paraId="1459F621" w14:textId="77777777" w:rsidTr="003D5F18">
        <w:tc>
          <w:tcPr>
            <w:tcW w:w="4531" w:type="dxa"/>
          </w:tcPr>
          <w:p w14:paraId="55311E74" w14:textId="77777777" w:rsidR="00DF2C3F" w:rsidRPr="003D5F18" w:rsidRDefault="00DF2C3F" w:rsidP="003D5F1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3D5F18">
              <w:rPr>
                <w:b/>
                <w:i/>
                <w:sz w:val="20"/>
                <w:szCs w:val="20"/>
              </w:rPr>
              <w:t>A WC-k és mosdok területei minden esetben dokumentált takarítások.</w:t>
            </w:r>
          </w:p>
        </w:tc>
        <w:tc>
          <w:tcPr>
            <w:tcW w:w="1985" w:type="dxa"/>
          </w:tcPr>
          <w:p w14:paraId="586A2E31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</w:tcPr>
          <w:p w14:paraId="7C7AF6C6" w14:textId="77777777" w:rsidR="00DF2C3F" w:rsidRPr="00A117A4" w:rsidRDefault="00DF2C3F" w:rsidP="003D5F18">
            <w:pPr>
              <w:spacing w:after="0"/>
              <w:jc w:val="both"/>
            </w:pPr>
          </w:p>
        </w:tc>
      </w:tr>
      <w:tr w:rsidR="00DF2C3F" w:rsidRPr="00A117A4" w14:paraId="1369A303" w14:textId="77777777" w:rsidTr="003D5F18">
        <w:tc>
          <w:tcPr>
            <w:tcW w:w="4531" w:type="dxa"/>
          </w:tcPr>
          <w:p w14:paraId="5A440E8D" w14:textId="77777777" w:rsidR="00DF2C3F" w:rsidRPr="00A117A4" w:rsidRDefault="00DF2C3F" w:rsidP="003D5F18">
            <w:pPr>
              <w:spacing w:after="0"/>
              <w:jc w:val="both"/>
            </w:pPr>
            <w:r w:rsidRPr="003D5F18">
              <w:rPr>
                <w:b/>
                <w:sz w:val="20"/>
                <w:szCs w:val="20"/>
              </w:rPr>
              <w:t>Hulladékgyűjtő edények:</w:t>
            </w:r>
            <w:r w:rsidRPr="003D5F18">
              <w:rPr>
                <w:sz w:val="20"/>
                <w:szCs w:val="20"/>
              </w:rPr>
              <w:t xml:space="preserve"> kiürítése műszakonként 2 alkalommal (a hulladékgyűjtő zsákok mindkét alkalommal történő cseréje), a gyűjtő nedves lemosása</w:t>
            </w:r>
            <w:r w:rsidRPr="003D5F18">
              <w:rPr>
                <w:b/>
                <w:sz w:val="20"/>
                <w:szCs w:val="20"/>
              </w:rPr>
              <w:t>.</w:t>
            </w:r>
            <w:r w:rsidRPr="003D5F18">
              <w:rPr>
                <w:sz w:val="20"/>
                <w:szCs w:val="20"/>
              </w:rPr>
              <w:t xml:space="preserve"> Az összegyűjtött kommunális és veszélyes hulladékgyűjtő zsákok lezárása, majd a központi gyűjtőhelyre való eljuttatása a kórházi rendnek megfelelően.</w:t>
            </w:r>
          </w:p>
        </w:tc>
        <w:tc>
          <w:tcPr>
            <w:tcW w:w="1985" w:type="dxa"/>
          </w:tcPr>
          <w:p w14:paraId="7FEF2AC2" w14:textId="77777777" w:rsidR="00DF2C3F" w:rsidRPr="003D5F18" w:rsidRDefault="00DF2C3F" w:rsidP="003D5F18">
            <w:pPr>
              <w:spacing w:after="0"/>
              <w:jc w:val="both"/>
              <w:rPr>
                <w:b/>
              </w:rPr>
            </w:pPr>
            <w:r w:rsidRPr="003D5F18">
              <w:rPr>
                <w:b/>
                <w:sz w:val="20"/>
                <w:szCs w:val="20"/>
              </w:rPr>
              <w:t>Hulladékgyűjtő edények:</w:t>
            </w:r>
            <w:r w:rsidRPr="003D5F18">
              <w:rPr>
                <w:sz w:val="20"/>
                <w:szCs w:val="20"/>
              </w:rPr>
              <w:t xml:space="preserve"> nedves lemosása (ha szükséges súrolása, gőzfejlesztő alkalmazása), fertőtlenítő letörlése.</w:t>
            </w:r>
          </w:p>
        </w:tc>
        <w:tc>
          <w:tcPr>
            <w:tcW w:w="2688" w:type="dxa"/>
          </w:tcPr>
          <w:p w14:paraId="15485821" w14:textId="77777777" w:rsidR="00DF2C3F" w:rsidRPr="00A117A4" w:rsidRDefault="00DF2C3F" w:rsidP="003D5F18">
            <w:pPr>
              <w:spacing w:after="0"/>
              <w:jc w:val="both"/>
            </w:pPr>
          </w:p>
        </w:tc>
      </w:tr>
      <w:tr w:rsidR="00DF2C3F" w:rsidRPr="00A117A4" w14:paraId="74C6FF27" w14:textId="77777777" w:rsidTr="003D5F18">
        <w:tc>
          <w:tcPr>
            <w:tcW w:w="4531" w:type="dxa"/>
          </w:tcPr>
          <w:p w14:paraId="569F6655" w14:textId="77777777" w:rsidR="00DF2C3F" w:rsidRPr="00A117A4" w:rsidRDefault="00DF2C3F" w:rsidP="003D5F18">
            <w:pPr>
              <w:spacing w:after="0"/>
              <w:jc w:val="both"/>
            </w:pPr>
            <w:r w:rsidRPr="003D5F18">
              <w:rPr>
                <w:b/>
                <w:sz w:val="20"/>
                <w:szCs w:val="20"/>
              </w:rPr>
              <w:t xml:space="preserve">WC-k, pissoirok: </w:t>
            </w:r>
            <w:r w:rsidRPr="003D5F18">
              <w:rPr>
                <w:sz w:val="20"/>
                <w:szCs w:val="20"/>
              </w:rPr>
              <w:t>fertőtlenítő</w:t>
            </w:r>
            <w:r w:rsidRPr="003D5F18">
              <w:rPr>
                <w:b/>
                <w:sz w:val="20"/>
                <w:szCs w:val="20"/>
              </w:rPr>
              <w:t xml:space="preserve"> </w:t>
            </w:r>
            <w:r w:rsidRPr="003D5F18">
              <w:rPr>
                <w:sz w:val="20"/>
                <w:szCs w:val="20"/>
              </w:rPr>
              <w:t>nedves lemosása.</w:t>
            </w:r>
          </w:p>
        </w:tc>
        <w:tc>
          <w:tcPr>
            <w:tcW w:w="1985" w:type="dxa"/>
          </w:tcPr>
          <w:p w14:paraId="3C25A638" w14:textId="77777777" w:rsidR="00DF2C3F" w:rsidRPr="003D5F18" w:rsidRDefault="00DF2C3F" w:rsidP="003D5F18">
            <w:pPr>
              <w:spacing w:after="0"/>
              <w:jc w:val="both"/>
              <w:rPr>
                <w:b/>
              </w:rPr>
            </w:pPr>
            <w:r w:rsidRPr="003D5F18">
              <w:rPr>
                <w:b/>
                <w:sz w:val="20"/>
                <w:szCs w:val="20"/>
              </w:rPr>
              <w:t xml:space="preserve">WC-k, pissoirok: </w:t>
            </w:r>
            <w:r w:rsidRPr="003D5F18">
              <w:rPr>
                <w:sz w:val="20"/>
                <w:szCs w:val="20"/>
              </w:rPr>
              <w:t>vízkőmentesítése.</w:t>
            </w:r>
          </w:p>
        </w:tc>
        <w:tc>
          <w:tcPr>
            <w:tcW w:w="2688" w:type="dxa"/>
          </w:tcPr>
          <w:p w14:paraId="0B6675EF" w14:textId="77777777" w:rsidR="00DF2C3F" w:rsidRPr="00A117A4" w:rsidRDefault="00DF2C3F" w:rsidP="003D5F18">
            <w:pPr>
              <w:spacing w:after="0"/>
              <w:jc w:val="both"/>
            </w:pPr>
          </w:p>
        </w:tc>
      </w:tr>
      <w:tr w:rsidR="00DF2C3F" w:rsidRPr="00A117A4" w14:paraId="728CA14D" w14:textId="77777777" w:rsidTr="003D5F18">
        <w:tc>
          <w:tcPr>
            <w:tcW w:w="4531" w:type="dxa"/>
          </w:tcPr>
          <w:p w14:paraId="11377741" w14:textId="77777777" w:rsidR="00DF2C3F" w:rsidRPr="00A117A4" w:rsidRDefault="00DF2C3F" w:rsidP="003D5F18">
            <w:pPr>
              <w:spacing w:after="0"/>
              <w:jc w:val="both"/>
            </w:pPr>
            <w:r w:rsidRPr="003D5F18">
              <w:rPr>
                <w:b/>
                <w:sz w:val="20"/>
                <w:szCs w:val="20"/>
              </w:rPr>
              <w:t>Ágytálmosó helyiség:</w:t>
            </w:r>
            <w:r w:rsidRPr="003D5F18">
              <w:rPr>
                <w:sz w:val="20"/>
                <w:szCs w:val="20"/>
              </w:rPr>
              <w:t xml:space="preserve"> elérhető felszíneinek fertőtlenítő nyirkos letörlése </w:t>
            </w:r>
            <w:r w:rsidRPr="003D5F18">
              <w:rPr>
                <w:b/>
                <w:i/>
                <w:sz w:val="20"/>
                <w:szCs w:val="20"/>
              </w:rPr>
              <w:t>műszakonként 2 alkalommal.</w:t>
            </w:r>
          </w:p>
        </w:tc>
        <w:tc>
          <w:tcPr>
            <w:tcW w:w="1985" w:type="dxa"/>
          </w:tcPr>
          <w:p w14:paraId="17E6A44D" w14:textId="77777777" w:rsidR="00DF2C3F" w:rsidRPr="003D5F18" w:rsidRDefault="00DF2C3F" w:rsidP="003D5F18">
            <w:pPr>
              <w:spacing w:after="0"/>
              <w:jc w:val="both"/>
              <w:rPr>
                <w:b/>
              </w:rPr>
            </w:pPr>
          </w:p>
        </w:tc>
        <w:tc>
          <w:tcPr>
            <w:tcW w:w="2688" w:type="dxa"/>
          </w:tcPr>
          <w:p w14:paraId="0639CD7B" w14:textId="77777777" w:rsidR="00DF2C3F" w:rsidRPr="00A117A4" w:rsidRDefault="00DF2C3F" w:rsidP="003D5F18">
            <w:pPr>
              <w:spacing w:after="0"/>
              <w:jc w:val="both"/>
            </w:pPr>
            <w:r w:rsidRPr="003D5F18">
              <w:rPr>
                <w:b/>
                <w:sz w:val="20"/>
                <w:szCs w:val="20"/>
              </w:rPr>
              <w:t>Ágytálmosó helyiség:</w:t>
            </w:r>
            <w:r w:rsidRPr="003D5F18">
              <w:rPr>
                <w:sz w:val="20"/>
                <w:szCs w:val="20"/>
              </w:rPr>
              <w:t xml:space="preserve"> minden függőleges és vízszintes felületeinek nedves lemosása, súrolása, fertőtlenítő nyirkos letörlése </w:t>
            </w:r>
            <w:r w:rsidRPr="003D5F18">
              <w:rPr>
                <w:b/>
                <w:i/>
                <w:sz w:val="20"/>
                <w:szCs w:val="20"/>
              </w:rPr>
              <w:t>évente 2 alkalommal</w:t>
            </w:r>
            <w:r w:rsidRPr="003D5F18">
              <w:rPr>
                <w:sz w:val="20"/>
                <w:szCs w:val="20"/>
              </w:rPr>
              <w:t>.</w:t>
            </w:r>
          </w:p>
        </w:tc>
      </w:tr>
      <w:tr w:rsidR="00DF2C3F" w:rsidRPr="00A117A4" w14:paraId="77EC9019" w14:textId="77777777" w:rsidTr="003D5F18">
        <w:tc>
          <w:tcPr>
            <w:tcW w:w="9204" w:type="dxa"/>
            <w:gridSpan w:val="3"/>
            <w:shd w:val="clear" w:color="auto" w:fill="D9D9D9"/>
          </w:tcPr>
          <w:p w14:paraId="1814FAF7" w14:textId="77777777" w:rsidR="00DF2C3F" w:rsidRPr="003D5F18" w:rsidRDefault="00DF2C3F" w:rsidP="003D5F18">
            <w:pPr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„fehér” kód – főző-, melegítő-, teakonyhák, élelmiszer tároló hűtőszekrények.</w:t>
            </w:r>
          </w:p>
        </w:tc>
      </w:tr>
      <w:tr w:rsidR="00DF2C3F" w:rsidRPr="00A117A4" w14:paraId="2B1EDFB3" w14:textId="77777777" w:rsidTr="003D5F18">
        <w:tc>
          <w:tcPr>
            <w:tcW w:w="4531" w:type="dxa"/>
          </w:tcPr>
          <w:p w14:paraId="4960FC07" w14:textId="77777777" w:rsidR="00DF2C3F" w:rsidRPr="003D5F18" w:rsidRDefault="00DF2C3F" w:rsidP="003D5F18">
            <w:pPr>
              <w:spacing w:after="0"/>
              <w:jc w:val="center"/>
              <w:rPr>
                <w:sz w:val="32"/>
              </w:rPr>
            </w:pPr>
            <w:r w:rsidRPr="003D5F18">
              <w:rPr>
                <w:b/>
                <w:i/>
                <w:iCs/>
              </w:rPr>
              <w:t>„Napi” takarítási feladatok</w:t>
            </w:r>
          </w:p>
        </w:tc>
        <w:tc>
          <w:tcPr>
            <w:tcW w:w="1985" w:type="dxa"/>
          </w:tcPr>
          <w:p w14:paraId="28B17694" w14:textId="77777777" w:rsidR="00DF2C3F" w:rsidRPr="003D5F18" w:rsidRDefault="00DF2C3F" w:rsidP="003D5F18">
            <w:pPr>
              <w:spacing w:after="0"/>
              <w:jc w:val="center"/>
              <w:rPr>
                <w:sz w:val="32"/>
              </w:rPr>
            </w:pPr>
            <w:r w:rsidRPr="003D5F18">
              <w:rPr>
                <w:b/>
                <w:i/>
                <w:iCs/>
              </w:rPr>
              <w:t>„Heti” takarítási feladatok</w:t>
            </w:r>
          </w:p>
        </w:tc>
        <w:tc>
          <w:tcPr>
            <w:tcW w:w="2688" w:type="dxa"/>
          </w:tcPr>
          <w:p w14:paraId="3B1EE408" w14:textId="77777777" w:rsidR="00DF2C3F" w:rsidRPr="003D5F18" w:rsidRDefault="00DF2C3F" w:rsidP="003D5F18">
            <w:pPr>
              <w:spacing w:after="0"/>
              <w:jc w:val="center"/>
              <w:rPr>
                <w:b/>
                <w:i/>
                <w:iCs/>
              </w:rPr>
            </w:pPr>
            <w:r w:rsidRPr="003D5F18">
              <w:rPr>
                <w:b/>
                <w:i/>
                <w:iCs/>
              </w:rPr>
              <w:t>„Nagy” takarítási feladatok</w:t>
            </w:r>
          </w:p>
        </w:tc>
      </w:tr>
      <w:tr w:rsidR="00DF2C3F" w:rsidRPr="00A117A4" w14:paraId="438ADC77" w14:textId="77777777" w:rsidTr="003D5F18">
        <w:tc>
          <w:tcPr>
            <w:tcW w:w="4531" w:type="dxa"/>
          </w:tcPr>
          <w:p w14:paraId="5A7892DE" w14:textId="77777777" w:rsidR="00DF2C3F" w:rsidRPr="00A117A4" w:rsidRDefault="00DF2C3F" w:rsidP="003D5F18">
            <w:pPr>
              <w:spacing w:after="0"/>
              <w:jc w:val="both"/>
            </w:pPr>
            <w:r w:rsidRPr="003D5F18">
              <w:rPr>
                <w:b/>
                <w:sz w:val="20"/>
                <w:szCs w:val="20"/>
              </w:rPr>
              <w:t>Hűtőszekrények fogantyúinak</w:t>
            </w:r>
            <w:r w:rsidRPr="003D5F18">
              <w:rPr>
                <w:sz w:val="20"/>
                <w:szCs w:val="20"/>
              </w:rPr>
              <w:t xml:space="preserve"> fertőtlenítő nyirkos letörlése naponta 2 alkalommal</w:t>
            </w:r>
          </w:p>
        </w:tc>
        <w:tc>
          <w:tcPr>
            <w:tcW w:w="1985" w:type="dxa"/>
          </w:tcPr>
          <w:p w14:paraId="5EA73B5E" w14:textId="77777777" w:rsidR="00DF2C3F" w:rsidRPr="003D5F18" w:rsidRDefault="00DF2C3F" w:rsidP="003D5F1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3D5F18">
              <w:rPr>
                <w:sz w:val="20"/>
                <w:szCs w:val="20"/>
              </w:rPr>
              <w:t xml:space="preserve">Az </w:t>
            </w:r>
            <w:r w:rsidRPr="003D5F18">
              <w:rPr>
                <w:b/>
                <w:sz w:val="20"/>
                <w:szCs w:val="20"/>
              </w:rPr>
              <w:t>élelmiszerek tárolására szolgáló kiürített hűtőszekrények</w:t>
            </w:r>
            <w:r w:rsidRPr="003D5F18">
              <w:rPr>
                <w:rStyle w:val="Lbjegyzet-hivatkozs"/>
                <w:sz w:val="20"/>
                <w:szCs w:val="20"/>
              </w:rPr>
              <w:footnoteReference w:id="11"/>
            </w:r>
            <w:r w:rsidRPr="003D5F18">
              <w:rPr>
                <w:sz w:val="20"/>
                <w:szCs w:val="20"/>
              </w:rPr>
              <w:t xml:space="preserve"> fertőtlenítő tisztítása.</w:t>
            </w:r>
          </w:p>
        </w:tc>
        <w:tc>
          <w:tcPr>
            <w:tcW w:w="2688" w:type="dxa"/>
          </w:tcPr>
          <w:p w14:paraId="509D747E" w14:textId="77777777" w:rsidR="00DF2C3F" w:rsidRPr="00A117A4" w:rsidRDefault="00DF2C3F" w:rsidP="003D5F18">
            <w:pPr>
              <w:spacing w:after="0"/>
              <w:jc w:val="both"/>
            </w:pPr>
            <w:r w:rsidRPr="003D5F18">
              <w:rPr>
                <w:b/>
                <w:sz w:val="20"/>
                <w:szCs w:val="20"/>
              </w:rPr>
              <w:t>Minden függőleges és vízszintes felületeinek</w:t>
            </w:r>
            <w:r w:rsidRPr="003D5F18">
              <w:rPr>
                <w:sz w:val="20"/>
                <w:szCs w:val="20"/>
              </w:rPr>
              <w:t xml:space="preserve"> nedves lemosása, súrolása, fertőtlenítő nyirkos letörlése </w:t>
            </w:r>
            <w:r w:rsidRPr="003D5F18">
              <w:rPr>
                <w:b/>
                <w:i/>
                <w:sz w:val="20"/>
                <w:szCs w:val="20"/>
              </w:rPr>
              <w:t>évente 2 alkalommal</w:t>
            </w:r>
            <w:r w:rsidRPr="003D5F18">
              <w:rPr>
                <w:sz w:val="20"/>
                <w:szCs w:val="20"/>
              </w:rPr>
              <w:t>.</w:t>
            </w:r>
          </w:p>
        </w:tc>
      </w:tr>
      <w:tr w:rsidR="00DF2C3F" w:rsidRPr="00A117A4" w14:paraId="348AA8BD" w14:textId="77777777" w:rsidTr="003D5F18">
        <w:tc>
          <w:tcPr>
            <w:tcW w:w="9204" w:type="dxa"/>
            <w:gridSpan w:val="3"/>
            <w:shd w:val="clear" w:color="auto" w:fill="D9D9D9"/>
          </w:tcPr>
          <w:p w14:paraId="4138A124" w14:textId="77777777" w:rsidR="00DF2C3F" w:rsidRPr="003D5F18" w:rsidRDefault="00DF2C3F" w:rsidP="003D5F18">
            <w:pPr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„zöld” kód – műtők.</w:t>
            </w:r>
          </w:p>
        </w:tc>
      </w:tr>
      <w:tr w:rsidR="00DF2C3F" w:rsidRPr="00A117A4" w14:paraId="313BE817" w14:textId="77777777" w:rsidTr="003D5F18">
        <w:tc>
          <w:tcPr>
            <w:tcW w:w="4531" w:type="dxa"/>
          </w:tcPr>
          <w:p w14:paraId="46781926" w14:textId="77777777" w:rsidR="00DF2C3F" w:rsidRPr="003D5F18" w:rsidRDefault="00DF2C3F" w:rsidP="003D5F18">
            <w:pPr>
              <w:spacing w:after="0"/>
              <w:jc w:val="center"/>
              <w:rPr>
                <w:sz w:val="32"/>
              </w:rPr>
            </w:pPr>
            <w:r w:rsidRPr="003D5F18">
              <w:rPr>
                <w:b/>
                <w:i/>
                <w:iCs/>
              </w:rPr>
              <w:t>„Napi” takarítási feladatok</w:t>
            </w:r>
          </w:p>
        </w:tc>
        <w:tc>
          <w:tcPr>
            <w:tcW w:w="1985" w:type="dxa"/>
          </w:tcPr>
          <w:p w14:paraId="0869B361" w14:textId="77777777" w:rsidR="00DF2C3F" w:rsidRPr="003D5F18" w:rsidRDefault="00DF2C3F" w:rsidP="003D5F18">
            <w:pPr>
              <w:spacing w:after="0"/>
              <w:jc w:val="center"/>
              <w:rPr>
                <w:sz w:val="32"/>
              </w:rPr>
            </w:pPr>
            <w:r w:rsidRPr="003D5F18">
              <w:rPr>
                <w:b/>
                <w:i/>
                <w:iCs/>
              </w:rPr>
              <w:t>„Heti” takarítási feladatok</w:t>
            </w:r>
          </w:p>
        </w:tc>
        <w:tc>
          <w:tcPr>
            <w:tcW w:w="2688" w:type="dxa"/>
          </w:tcPr>
          <w:p w14:paraId="5A134B48" w14:textId="77777777" w:rsidR="00DF2C3F" w:rsidRPr="003D5F18" w:rsidRDefault="00DF2C3F" w:rsidP="003D5F18">
            <w:pPr>
              <w:spacing w:after="0"/>
              <w:jc w:val="center"/>
              <w:rPr>
                <w:b/>
                <w:i/>
                <w:iCs/>
              </w:rPr>
            </w:pPr>
            <w:r w:rsidRPr="003D5F18">
              <w:rPr>
                <w:b/>
                <w:i/>
                <w:iCs/>
              </w:rPr>
              <w:t>„Nagy” takarítási feladatok</w:t>
            </w:r>
          </w:p>
        </w:tc>
      </w:tr>
      <w:tr w:rsidR="00DF2C3F" w:rsidRPr="00A117A4" w14:paraId="74A66EF8" w14:textId="77777777" w:rsidTr="003D5F18">
        <w:tc>
          <w:tcPr>
            <w:tcW w:w="4531" w:type="dxa"/>
          </w:tcPr>
          <w:p w14:paraId="62439983" w14:textId="77777777" w:rsidR="00DF2C3F" w:rsidRPr="003D5F18" w:rsidRDefault="00DF2C3F" w:rsidP="003D5F1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lastRenderedPageBreak/>
              <w:t>Meghatározott 2 méteres szint alatt lévő függőleges felület</w:t>
            </w:r>
            <w:r w:rsidRPr="003D5F18">
              <w:rPr>
                <w:rStyle w:val="Lbjegyzet-hivatkozs"/>
                <w:b/>
                <w:sz w:val="20"/>
                <w:szCs w:val="20"/>
              </w:rPr>
              <w:footnoteReference w:id="12"/>
            </w:r>
            <w:r w:rsidRPr="003D5F18">
              <w:rPr>
                <w:b/>
                <w:sz w:val="20"/>
                <w:szCs w:val="20"/>
              </w:rPr>
              <w:t xml:space="preserve">: </w:t>
            </w:r>
            <w:r w:rsidRPr="003D5F18">
              <w:rPr>
                <w:sz w:val="20"/>
                <w:szCs w:val="20"/>
              </w:rPr>
              <w:t xml:space="preserve">porlasztós (spray) tisztítása alkoholos tisztítószer és szősz mentes, jó nedvszívó kendő alkalmazásával. Nagy felületeknél vizező és lehúzó és semleges tisztítószer alkalmazásával. Fertőtlenítő nyirkos letörlése sporocid hatásspektrumú fertőtlenítőszer alkalmazásával, </w:t>
            </w:r>
            <w:r w:rsidRPr="003D5F18">
              <w:rPr>
                <w:b/>
                <w:i/>
                <w:sz w:val="20"/>
                <w:szCs w:val="20"/>
              </w:rPr>
              <w:t>Műszakonként 2 alkalommal.</w:t>
            </w:r>
          </w:p>
        </w:tc>
        <w:tc>
          <w:tcPr>
            <w:tcW w:w="1985" w:type="dxa"/>
          </w:tcPr>
          <w:p w14:paraId="56652AA7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Minden 2 méteres szint alatt lévő függőleges felület: </w:t>
            </w:r>
            <w:r w:rsidRPr="003D5F18">
              <w:rPr>
                <w:sz w:val="20"/>
                <w:szCs w:val="20"/>
              </w:rPr>
              <w:t>fertőtlenítő nyirkos letörlése</w:t>
            </w:r>
            <w:r w:rsidRPr="003D5F18">
              <w:rPr>
                <w:b/>
                <w:sz w:val="20"/>
                <w:szCs w:val="20"/>
              </w:rPr>
              <w:t xml:space="preserve"> Pókhálók</w:t>
            </w:r>
            <w:r w:rsidRPr="003D5F18">
              <w:rPr>
                <w:sz w:val="20"/>
                <w:szCs w:val="20"/>
              </w:rPr>
              <w:t xml:space="preserve"> eltávolítása</w:t>
            </w:r>
          </w:p>
        </w:tc>
        <w:tc>
          <w:tcPr>
            <w:tcW w:w="2688" w:type="dxa"/>
          </w:tcPr>
          <w:p w14:paraId="0222305F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Minden függőleges külső és belső felület:</w:t>
            </w:r>
            <w:r w:rsidRPr="003D5F18">
              <w:rPr>
                <w:sz w:val="20"/>
                <w:szCs w:val="20"/>
              </w:rPr>
              <w:t xml:space="preserve"> nedves lemosása, szükség szerint súrolással, fertőtlenítő nyirkos letörlése </w:t>
            </w:r>
            <w:r w:rsidRPr="003D5F18">
              <w:rPr>
                <w:b/>
                <w:i/>
                <w:sz w:val="20"/>
                <w:szCs w:val="20"/>
              </w:rPr>
              <w:t>évente 2 alkalommal.</w:t>
            </w:r>
          </w:p>
        </w:tc>
      </w:tr>
      <w:tr w:rsidR="00DF2C3F" w:rsidRPr="00A117A4" w14:paraId="5D471F5F" w14:textId="77777777" w:rsidTr="003D5F18">
        <w:tc>
          <w:tcPr>
            <w:tcW w:w="4531" w:type="dxa"/>
          </w:tcPr>
          <w:p w14:paraId="2FFC24B8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Minden 2 méteres szint alatt lévő vízszintes mosható, kiemelt kockázatú</w:t>
            </w:r>
            <w:r w:rsidRPr="003D5F18">
              <w:rPr>
                <w:rStyle w:val="Lbjegyzet-hivatkozs"/>
                <w:b/>
                <w:sz w:val="20"/>
                <w:szCs w:val="20"/>
              </w:rPr>
              <w:footnoteReference w:id="13"/>
            </w:r>
            <w:r w:rsidRPr="003D5F18">
              <w:rPr>
                <w:b/>
                <w:sz w:val="20"/>
                <w:szCs w:val="20"/>
              </w:rPr>
              <w:t xml:space="preserve"> vízszintes felület: </w:t>
            </w:r>
            <w:r w:rsidRPr="003D5F18">
              <w:rPr>
                <w:sz w:val="20"/>
                <w:szCs w:val="20"/>
              </w:rPr>
              <w:t xml:space="preserve">fertőtlenítő nyirkos le-vagy feltörlése sporocid hatásspektrumú fertőtlenítőszer, </w:t>
            </w:r>
            <w:r w:rsidRPr="003D5F18">
              <w:rPr>
                <w:b/>
                <w:i/>
                <w:sz w:val="20"/>
                <w:szCs w:val="20"/>
              </w:rPr>
              <w:t>műszakonként 3 alkalommal</w:t>
            </w:r>
          </w:p>
        </w:tc>
        <w:tc>
          <w:tcPr>
            <w:tcW w:w="1985" w:type="dxa"/>
            <w:vMerge w:val="restart"/>
          </w:tcPr>
          <w:p w14:paraId="771984BA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Minden 2 méteres szint alatt lévő vízszintes felület: </w:t>
            </w:r>
            <w:r w:rsidRPr="003D5F18">
              <w:rPr>
                <w:sz w:val="20"/>
                <w:szCs w:val="20"/>
              </w:rPr>
              <w:t>fertőtlenítő nyirkos letörlése</w:t>
            </w:r>
          </w:p>
        </w:tc>
        <w:tc>
          <w:tcPr>
            <w:tcW w:w="2688" w:type="dxa"/>
            <w:vMerge w:val="restart"/>
          </w:tcPr>
          <w:p w14:paraId="2905C444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Minden vízszintes és függőleges felület:</w:t>
            </w:r>
            <w:r w:rsidRPr="003D5F18">
              <w:rPr>
                <w:sz w:val="20"/>
                <w:szCs w:val="20"/>
              </w:rPr>
              <w:t xml:space="preserve"> nedves lemosása, szükség szerint súrolással (gőzfejlesztő alkalmazásával), fertőtlenítő nyirkos letörlése sporocid hatásspektrumú fertőtlenítőszerrel </w:t>
            </w:r>
            <w:r w:rsidRPr="003D5F18">
              <w:rPr>
                <w:b/>
                <w:i/>
                <w:sz w:val="20"/>
                <w:szCs w:val="20"/>
              </w:rPr>
              <w:t xml:space="preserve">évente 12 alkalommal. </w:t>
            </w:r>
            <w:r w:rsidRPr="003D5F18">
              <w:rPr>
                <w:b/>
                <w:sz w:val="20"/>
                <w:szCs w:val="20"/>
              </w:rPr>
              <w:t xml:space="preserve">Rugalmas padlófelületek </w:t>
            </w:r>
            <w:r w:rsidRPr="003D5F18">
              <w:rPr>
                <w:sz w:val="20"/>
                <w:szCs w:val="20"/>
              </w:rPr>
              <w:t xml:space="preserve">(PVC, Linóleum, stb.): alaptisztítása és bevonatolása, </w:t>
            </w:r>
            <w:r w:rsidRPr="003D5F18">
              <w:rPr>
                <w:b/>
                <w:i/>
                <w:sz w:val="20"/>
                <w:szCs w:val="20"/>
              </w:rPr>
              <w:t xml:space="preserve">évente 2 alkalommal </w:t>
            </w:r>
            <w:r w:rsidRPr="003D5F18">
              <w:rPr>
                <w:b/>
                <w:sz w:val="20"/>
                <w:szCs w:val="20"/>
              </w:rPr>
              <w:t>Kemény padlófelületek</w:t>
            </w:r>
            <w:r w:rsidRPr="003D5F18">
              <w:rPr>
                <w:sz w:val="20"/>
                <w:szCs w:val="20"/>
              </w:rPr>
              <w:t xml:space="preserve"> </w:t>
            </w:r>
          </w:p>
        </w:tc>
      </w:tr>
      <w:tr w:rsidR="00DF2C3F" w:rsidRPr="00A117A4" w14:paraId="4B2A51AD" w14:textId="77777777" w:rsidTr="003D5F18">
        <w:tc>
          <w:tcPr>
            <w:tcW w:w="4531" w:type="dxa"/>
          </w:tcPr>
          <w:p w14:paraId="0C8B61F9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Minden 2 méteres szint alatt lévő vízszintes mosható felület (a padló kivételével): </w:t>
            </w:r>
            <w:r w:rsidRPr="003D5F18">
              <w:rPr>
                <w:sz w:val="20"/>
                <w:szCs w:val="20"/>
              </w:rPr>
              <w:t xml:space="preserve">fertőtlenítő nyirkos le-vagy feltörlése sporocid hatásspektrumú fertőtlenítőszerrel, </w:t>
            </w:r>
            <w:r w:rsidRPr="003D5F18">
              <w:rPr>
                <w:b/>
                <w:i/>
                <w:sz w:val="20"/>
                <w:szCs w:val="20"/>
              </w:rPr>
              <w:t>műszakonként</w:t>
            </w:r>
            <w:r w:rsidRPr="003D5F18">
              <w:rPr>
                <w:i/>
                <w:sz w:val="20"/>
                <w:szCs w:val="20"/>
              </w:rPr>
              <w:t xml:space="preserve"> </w:t>
            </w:r>
            <w:r w:rsidRPr="003D5F18">
              <w:rPr>
                <w:b/>
                <w:i/>
                <w:sz w:val="20"/>
                <w:szCs w:val="20"/>
              </w:rPr>
              <w:t>2 alkalommal</w:t>
            </w:r>
            <w:r w:rsidRPr="003D5F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</w:tcPr>
          <w:p w14:paraId="5A3A347E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05FCB7F8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DF2C3F" w:rsidRPr="00A117A4" w14:paraId="30FBF5F2" w14:textId="77777777" w:rsidTr="003D5F18">
        <w:tc>
          <w:tcPr>
            <w:tcW w:w="4531" w:type="dxa"/>
          </w:tcPr>
          <w:p w14:paraId="318C369C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sz w:val="20"/>
                <w:szCs w:val="20"/>
              </w:rPr>
              <w:t>A műtét befejezését követően az a műtőasztal és közvetlen környezetének</w:t>
            </w:r>
            <w:r w:rsidRPr="003D5F18">
              <w:rPr>
                <w:b/>
                <w:sz w:val="20"/>
                <w:szCs w:val="20"/>
              </w:rPr>
              <w:t xml:space="preserve"> függőleges és vízszintes felületeinek fertőtlenítő nedves lemosása </w:t>
            </w:r>
            <w:r w:rsidRPr="003D5F18">
              <w:rPr>
                <w:sz w:val="20"/>
                <w:szCs w:val="20"/>
              </w:rPr>
              <w:t>sporocid hatásspektrumú fertőtlenítőszerrel.</w:t>
            </w:r>
          </w:p>
        </w:tc>
        <w:tc>
          <w:tcPr>
            <w:tcW w:w="1985" w:type="dxa"/>
          </w:tcPr>
          <w:p w14:paraId="6B17D390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0C1C33CD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F2C3F" w:rsidRPr="00A117A4" w14:paraId="25C712D9" w14:textId="77777777" w:rsidTr="003D5F18">
        <w:tc>
          <w:tcPr>
            <w:tcW w:w="4531" w:type="dxa"/>
          </w:tcPr>
          <w:p w14:paraId="4D1720C7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Padlófelületek:</w:t>
            </w:r>
            <w:r w:rsidRPr="003D5F18">
              <w:rPr>
                <w:sz w:val="20"/>
                <w:szCs w:val="20"/>
              </w:rPr>
              <w:t xml:space="preserve"> fertőtlenítő nyirkos feltörlése minden műtétet követően, illetve szükség szerint, sporocid hatásspektrumú fertőtlenítőszerrel, dedikált mop okkal.</w:t>
            </w:r>
          </w:p>
        </w:tc>
        <w:tc>
          <w:tcPr>
            <w:tcW w:w="1985" w:type="dxa"/>
          </w:tcPr>
          <w:p w14:paraId="0B51404C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Padlófelületek: </w:t>
            </w:r>
            <w:r w:rsidRPr="003D5F18">
              <w:rPr>
                <w:sz w:val="20"/>
                <w:szCs w:val="20"/>
              </w:rPr>
              <w:t>nedves felmosása, vagy súrolóautomatás tisztítása.</w:t>
            </w:r>
          </w:p>
        </w:tc>
        <w:tc>
          <w:tcPr>
            <w:tcW w:w="2688" w:type="dxa"/>
            <w:vMerge/>
          </w:tcPr>
          <w:p w14:paraId="471C5A75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F2C3F" w:rsidRPr="00A117A4" w14:paraId="0D6D3059" w14:textId="77777777" w:rsidTr="003D5F18">
        <w:tc>
          <w:tcPr>
            <w:tcW w:w="4531" w:type="dxa"/>
          </w:tcPr>
          <w:p w14:paraId="612AC83A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Műtőpapucsok fertőtlenítése, </w:t>
            </w:r>
            <w:r w:rsidRPr="003D5F18">
              <w:rPr>
                <w:b/>
                <w:i/>
                <w:sz w:val="20"/>
                <w:szCs w:val="20"/>
              </w:rPr>
              <w:t>műszakonként</w:t>
            </w:r>
            <w:r w:rsidRPr="003D5F18">
              <w:rPr>
                <w:i/>
                <w:sz w:val="20"/>
                <w:szCs w:val="20"/>
              </w:rPr>
              <w:t xml:space="preserve"> </w:t>
            </w:r>
            <w:r w:rsidRPr="003D5F18">
              <w:rPr>
                <w:b/>
                <w:i/>
                <w:sz w:val="20"/>
                <w:szCs w:val="20"/>
              </w:rPr>
              <w:t>1 alkalommal</w:t>
            </w:r>
          </w:p>
          <w:p w14:paraId="41503828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Műtősruhák feltöltése a zsilipben, </w:t>
            </w:r>
            <w:r w:rsidRPr="003D5F18">
              <w:rPr>
                <w:b/>
                <w:i/>
                <w:sz w:val="20"/>
                <w:szCs w:val="20"/>
              </w:rPr>
              <w:t>műszakonként</w:t>
            </w:r>
            <w:r w:rsidRPr="003D5F18">
              <w:rPr>
                <w:i/>
                <w:sz w:val="20"/>
                <w:szCs w:val="20"/>
              </w:rPr>
              <w:t xml:space="preserve"> </w:t>
            </w:r>
            <w:r w:rsidRPr="003D5F18">
              <w:rPr>
                <w:b/>
                <w:i/>
                <w:sz w:val="20"/>
                <w:szCs w:val="20"/>
              </w:rPr>
              <w:t>1 alkalommal</w:t>
            </w:r>
          </w:p>
        </w:tc>
        <w:tc>
          <w:tcPr>
            <w:tcW w:w="1985" w:type="dxa"/>
          </w:tcPr>
          <w:p w14:paraId="3D871D44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</w:tcPr>
          <w:p w14:paraId="037A7F2A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0E481C0" w14:textId="77777777" w:rsidR="00DF2C3F" w:rsidRPr="00A117A4" w:rsidRDefault="00DF2C3F" w:rsidP="00C77DCF">
      <w:pPr>
        <w:jc w:val="center"/>
        <w:rPr>
          <w:sz w:val="24"/>
          <w:szCs w:val="24"/>
        </w:rPr>
      </w:pPr>
    </w:p>
    <w:p w14:paraId="49527E2A" w14:textId="77777777" w:rsidR="00DF2C3F" w:rsidRPr="00A117A4" w:rsidRDefault="00D821FF" w:rsidP="00C77DCF">
      <w:pPr>
        <w:jc w:val="center"/>
        <w:rPr>
          <w:sz w:val="32"/>
        </w:rPr>
      </w:pPr>
      <w:r>
        <w:rPr>
          <w:noProof/>
          <w:sz w:val="32"/>
          <w:lang w:eastAsia="hu-HU"/>
        </w:rPr>
        <w:drawing>
          <wp:inline distT="0" distB="0" distL="0" distR="0" wp14:anchorId="146B2458" wp14:editId="6D5E0767">
            <wp:extent cx="723900" cy="723900"/>
            <wp:effectExtent l="19050" t="0" r="0" b="0"/>
            <wp:docPr id="7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1985"/>
        <w:gridCol w:w="2688"/>
      </w:tblGrid>
      <w:tr w:rsidR="00DF2C3F" w:rsidRPr="00A117A4" w14:paraId="41038A23" w14:textId="77777777" w:rsidTr="003D5F18">
        <w:tc>
          <w:tcPr>
            <w:tcW w:w="9204" w:type="dxa"/>
            <w:gridSpan w:val="3"/>
            <w:shd w:val="clear" w:color="auto" w:fill="D9D9D9"/>
          </w:tcPr>
          <w:p w14:paraId="7CBEDBCF" w14:textId="77777777" w:rsidR="00DF2C3F" w:rsidRPr="003D5F18" w:rsidRDefault="00DF2C3F" w:rsidP="003D5F18">
            <w:pPr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„kék” kód – Folyosók, liftek, közlekedők, tantermek és irodák falfelületei, nyílászárói, bútorzata és egyéb berendezési tárgyai</w:t>
            </w:r>
          </w:p>
        </w:tc>
      </w:tr>
      <w:tr w:rsidR="00DF2C3F" w:rsidRPr="00A117A4" w14:paraId="07DB46A5" w14:textId="77777777" w:rsidTr="003D5F18">
        <w:tc>
          <w:tcPr>
            <w:tcW w:w="4531" w:type="dxa"/>
          </w:tcPr>
          <w:p w14:paraId="3FD736F5" w14:textId="77777777" w:rsidR="00DF2C3F" w:rsidRPr="003D5F18" w:rsidRDefault="00DF2C3F" w:rsidP="003D5F18">
            <w:pPr>
              <w:spacing w:after="0"/>
              <w:jc w:val="center"/>
              <w:rPr>
                <w:sz w:val="32"/>
              </w:rPr>
            </w:pPr>
            <w:r w:rsidRPr="003D5F18">
              <w:rPr>
                <w:b/>
                <w:i/>
                <w:iCs/>
              </w:rPr>
              <w:t>„Napi” takarítási feladatok</w:t>
            </w:r>
          </w:p>
        </w:tc>
        <w:tc>
          <w:tcPr>
            <w:tcW w:w="1985" w:type="dxa"/>
          </w:tcPr>
          <w:p w14:paraId="3E643177" w14:textId="77777777" w:rsidR="00DF2C3F" w:rsidRPr="003D5F18" w:rsidRDefault="00DF2C3F" w:rsidP="003D5F18">
            <w:pPr>
              <w:spacing w:after="0"/>
              <w:jc w:val="center"/>
              <w:rPr>
                <w:sz w:val="32"/>
              </w:rPr>
            </w:pPr>
            <w:r w:rsidRPr="003D5F18">
              <w:rPr>
                <w:b/>
                <w:i/>
                <w:iCs/>
              </w:rPr>
              <w:t>„Heti” takarítási feladatok</w:t>
            </w:r>
          </w:p>
        </w:tc>
        <w:tc>
          <w:tcPr>
            <w:tcW w:w="2688" w:type="dxa"/>
          </w:tcPr>
          <w:p w14:paraId="24CA819E" w14:textId="77777777" w:rsidR="00DF2C3F" w:rsidRPr="003D5F18" w:rsidRDefault="00DF2C3F" w:rsidP="003D5F18">
            <w:pPr>
              <w:spacing w:after="0"/>
              <w:jc w:val="center"/>
              <w:rPr>
                <w:b/>
                <w:i/>
                <w:iCs/>
              </w:rPr>
            </w:pPr>
            <w:r w:rsidRPr="003D5F18">
              <w:rPr>
                <w:b/>
                <w:i/>
                <w:iCs/>
              </w:rPr>
              <w:t>„Nagy” takarítási feladatok</w:t>
            </w:r>
          </w:p>
        </w:tc>
      </w:tr>
      <w:tr w:rsidR="00DF2C3F" w:rsidRPr="00A117A4" w14:paraId="73B977BF" w14:textId="77777777" w:rsidTr="003D5F18">
        <w:tc>
          <w:tcPr>
            <w:tcW w:w="4531" w:type="dxa"/>
          </w:tcPr>
          <w:p w14:paraId="0231DCEB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Meghatározott</w:t>
            </w:r>
            <w:r w:rsidRPr="003D5F18">
              <w:rPr>
                <w:rStyle w:val="Lbjegyzet-hivatkozs"/>
                <w:b/>
                <w:sz w:val="20"/>
                <w:szCs w:val="20"/>
              </w:rPr>
              <w:footnoteReference w:id="14"/>
            </w:r>
            <w:r w:rsidRPr="003D5F18">
              <w:rPr>
                <w:b/>
                <w:sz w:val="20"/>
                <w:szCs w:val="20"/>
              </w:rPr>
              <w:t xml:space="preserve"> 2 méteres szint alatt lévő függőleges felület: </w:t>
            </w:r>
            <w:r w:rsidRPr="003D5F18">
              <w:rPr>
                <w:sz w:val="20"/>
                <w:szCs w:val="20"/>
              </w:rPr>
              <w:t xml:space="preserve">porlasztós (spray) tisztítása alkoholos tisztítószer és szősz mentes, jó nedvszívó kendő alkalmazásával. Nagy felületeknél vizező és lehúzó és semleges tisztítószer alkalmazásával. </w:t>
            </w:r>
            <w:r w:rsidRPr="003D5F18">
              <w:rPr>
                <w:b/>
                <w:i/>
                <w:sz w:val="20"/>
                <w:szCs w:val="20"/>
              </w:rPr>
              <w:t>Műszakonként 1 alkalommal.</w:t>
            </w:r>
          </w:p>
        </w:tc>
        <w:tc>
          <w:tcPr>
            <w:tcW w:w="1985" w:type="dxa"/>
          </w:tcPr>
          <w:p w14:paraId="4DF4E6F5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Minden 2 méteres szint alatt lévő függőleges felület: </w:t>
            </w:r>
            <w:r w:rsidRPr="003D5F18">
              <w:rPr>
                <w:sz w:val="20"/>
                <w:szCs w:val="20"/>
              </w:rPr>
              <w:t>nyirkos letörlése</w:t>
            </w:r>
            <w:r w:rsidRPr="003D5F18">
              <w:rPr>
                <w:b/>
                <w:sz w:val="20"/>
                <w:szCs w:val="20"/>
              </w:rPr>
              <w:t xml:space="preserve"> Pókhálók</w:t>
            </w:r>
            <w:r w:rsidRPr="003D5F18">
              <w:rPr>
                <w:sz w:val="20"/>
                <w:szCs w:val="20"/>
              </w:rPr>
              <w:t xml:space="preserve"> eltávolítása</w:t>
            </w:r>
          </w:p>
        </w:tc>
        <w:tc>
          <w:tcPr>
            <w:tcW w:w="2688" w:type="dxa"/>
          </w:tcPr>
          <w:p w14:paraId="474D18B3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Minden függőleges külső és belső felület:</w:t>
            </w:r>
            <w:r w:rsidRPr="003D5F18">
              <w:rPr>
                <w:sz w:val="20"/>
                <w:szCs w:val="20"/>
              </w:rPr>
              <w:t xml:space="preserve"> nedves lemosása, szükség szerint súrolással, </w:t>
            </w:r>
            <w:r w:rsidRPr="003D5F18">
              <w:rPr>
                <w:b/>
                <w:i/>
                <w:sz w:val="20"/>
                <w:szCs w:val="20"/>
              </w:rPr>
              <w:t>évente 2 alkalommal.</w:t>
            </w:r>
          </w:p>
        </w:tc>
      </w:tr>
      <w:tr w:rsidR="00DF2C3F" w:rsidRPr="00A117A4" w14:paraId="6FE5CEB5" w14:textId="77777777" w:rsidTr="003D5F18">
        <w:tc>
          <w:tcPr>
            <w:tcW w:w="4531" w:type="dxa"/>
          </w:tcPr>
          <w:p w14:paraId="2D33C9BB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lastRenderedPageBreak/>
              <w:t>Minden 2 méteres szint alatt lévő vízszintes mosható, kiemelt kockázatú</w:t>
            </w:r>
            <w:r w:rsidRPr="003D5F18">
              <w:rPr>
                <w:rStyle w:val="Lbjegyzet-hivatkozs"/>
                <w:b/>
                <w:sz w:val="20"/>
                <w:szCs w:val="20"/>
              </w:rPr>
              <w:footnoteReference w:id="15"/>
            </w:r>
            <w:r w:rsidRPr="003D5F18">
              <w:rPr>
                <w:b/>
                <w:sz w:val="20"/>
                <w:szCs w:val="20"/>
              </w:rPr>
              <w:t xml:space="preserve"> vízszintes felület: </w:t>
            </w:r>
            <w:r w:rsidRPr="003D5F18">
              <w:rPr>
                <w:sz w:val="20"/>
                <w:szCs w:val="20"/>
              </w:rPr>
              <w:t xml:space="preserve">nyirkos le-vagy feltörlése, </w:t>
            </w:r>
            <w:r w:rsidRPr="003D5F18">
              <w:rPr>
                <w:b/>
                <w:i/>
                <w:sz w:val="20"/>
                <w:szCs w:val="20"/>
              </w:rPr>
              <w:t>műszakonként 2 alkalommal</w:t>
            </w:r>
          </w:p>
        </w:tc>
        <w:tc>
          <w:tcPr>
            <w:tcW w:w="1985" w:type="dxa"/>
            <w:vMerge w:val="restart"/>
          </w:tcPr>
          <w:p w14:paraId="36CEE1C7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Minden 2 méteres szint alatt lévő textilburkolat vagy kárpitozott felület </w:t>
            </w:r>
            <w:r w:rsidRPr="003D5F18">
              <w:rPr>
                <w:sz w:val="20"/>
                <w:szCs w:val="20"/>
              </w:rPr>
              <w:t>porszívózása.</w:t>
            </w:r>
          </w:p>
        </w:tc>
        <w:tc>
          <w:tcPr>
            <w:tcW w:w="2688" w:type="dxa"/>
            <w:vMerge w:val="restart"/>
          </w:tcPr>
          <w:p w14:paraId="39B856C6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Minden vízszintes felület:</w:t>
            </w:r>
            <w:r w:rsidRPr="003D5F18">
              <w:rPr>
                <w:sz w:val="20"/>
                <w:szCs w:val="20"/>
              </w:rPr>
              <w:t xml:space="preserve"> nedves lemosása, szükség szerint súrolással, </w:t>
            </w:r>
            <w:r w:rsidRPr="003D5F18">
              <w:rPr>
                <w:b/>
                <w:i/>
                <w:sz w:val="20"/>
                <w:szCs w:val="20"/>
              </w:rPr>
              <w:t xml:space="preserve">évente 2 alkalommal. </w:t>
            </w:r>
            <w:r w:rsidRPr="003D5F18">
              <w:rPr>
                <w:b/>
                <w:sz w:val="20"/>
                <w:szCs w:val="20"/>
              </w:rPr>
              <w:t xml:space="preserve">Rugalmas padlófelületek </w:t>
            </w:r>
            <w:r w:rsidRPr="003D5F18">
              <w:rPr>
                <w:sz w:val="20"/>
                <w:szCs w:val="20"/>
              </w:rPr>
              <w:t xml:space="preserve">(PVC, Linóleum, stb.): alaptisztítása </w:t>
            </w:r>
            <w:r w:rsidRPr="003D5F18">
              <w:rPr>
                <w:b/>
                <w:i/>
                <w:sz w:val="20"/>
                <w:szCs w:val="20"/>
              </w:rPr>
              <w:t>évente 2 alkalommal és bevonatolása</w:t>
            </w:r>
            <w:r w:rsidRPr="003D5F18">
              <w:rPr>
                <w:sz w:val="20"/>
                <w:szCs w:val="20"/>
              </w:rPr>
              <w:t xml:space="preserve">. </w:t>
            </w:r>
            <w:r w:rsidRPr="003D5F18">
              <w:rPr>
                <w:b/>
                <w:sz w:val="20"/>
                <w:szCs w:val="20"/>
              </w:rPr>
              <w:t>Kemény padlófelületek</w:t>
            </w:r>
            <w:r w:rsidRPr="003D5F18">
              <w:rPr>
                <w:sz w:val="20"/>
                <w:szCs w:val="20"/>
              </w:rPr>
              <w:t xml:space="preserve"> (Égetett mázas): </w:t>
            </w:r>
            <w:r w:rsidRPr="003D5F18">
              <w:rPr>
                <w:b/>
                <w:i/>
                <w:sz w:val="20"/>
                <w:szCs w:val="20"/>
              </w:rPr>
              <w:t>alaptisztítása évente 2 alkalommal.</w:t>
            </w:r>
            <w:r w:rsidRPr="003D5F18">
              <w:rPr>
                <w:sz w:val="20"/>
                <w:szCs w:val="20"/>
              </w:rPr>
              <w:t xml:space="preserve"> </w:t>
            </w:r>
            <w:r w:rsidRPr="003D5F18">
              <w:rPr>
                <w:b/>
                <w:sz w:val="20"/>
                <w:szCs w:val="20"/>
              </w:rPr>
              <w:t>Márvány padlófelületek:</w:t>
            </w:r>
            <w:r w:rsidRPr="003D5F18">
              <w:rPr>
                <w:sz w:val="20"/>
                <w:szCs w:val="20"/>
              </w:rPr>
              <w:t xml:space="preserve"> </w:t>
            </w:r>
            <w:r w:rsidRPr="003D5F18">
              <w:rPr>
                <w:b/>
                <w:i/>
                <w:sz w:val="20"/>
                <w:szCs w:val="20"/>
              </w:rPr>
              <w:t>mechanikus vagy vegyi mechanikus polírozása.</w:t>
            </w:r>
          </w:p>
        </w:tc>
      </w:tr>
      <w:tr w:rsidR="00DF2C3F" w:rsidRPr="00A117A4" w14:paraId="07883968" w14:textId="77777777" w:rsidTr="003D5F18">
        <w:tc>
          <w:tcPr>
            <w:tcW w:w="4531" w:type="dxa"/>
          </w:tcPr>
          <w:p w14:paraId="5E37DB5B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Minden 2 méteres szint alatt lévő vízszintes mosható felület (a padló kivételével): </w:t>
            </w:r>
            <w:r w:rsidRPr="003D5F18">
              <w:rPr>
                <w:sz w:val="20"/>
                <w:szCs w:val="20"/>
              </w:rPr>
              <w:t xml:space="preserve">nyirkos le-vagy feltörlése, </w:t>
            </w:r>
            <w:r w:rsidRPr="003D5F18">
              <w:rPr>
                <w:b/>
                <w:i/>
                <w:sz w:val="20"/>
                <w:szCs w:val="20"/>
              </w:rPr>
              <w:t>műszakonként</w:t>
            </w:r>
            <w:r w:rsidRPr="003D5F18">
              <w:rPr>
                <w:i/>
                <w:sz w:val="20"/>
                <w:szCs w:val="20"/>
              </w:rPr>
              <w:t xml:space="preserve"> </w:t>
            </w:r>
            <w:r w:rsidRPr="003D5F18">
              <w:rPr>
                <w:b/>
                <w:i/>
                <w:sz w:val="20"/>
                <w:szCs w:val="20"/>
              </w:rPr>
              <w:t>1 alkalommal</w:t>
            </w:r>
            <w:r w:rsidRPr="003D5F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</w:tcPr>
          <w:p w14:paraId="1FE71797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7F80B40C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DF2C3F" w:rsidRPr="00A117A4" w14:paraId="7D7D7A00" w14:textId="77777777" w:rsidTr="003D5F18">
        <w:tc>
          <w:tcPr>
            <w:tcW w:w="4531" w:type="dxa"/>
          </w:tcPr>
          <w:p w14:paraId="100F06CD" w14:textId="66FD72EB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Padlófelületek:</w:t>
            </w:r>
            <w:r w:rsidRPr="003D5F18">
              <w:rPr>
                <w:sz w:val="20"/>
                <w:szCs w:val="20"/>
              </w:rPr>
              <w:t xml:space="preserve"> fertőtlenítő nyirkos feltörlése </w:t>
            </w:r>
            <w:r w:rsidRPr="003D5F18">
              <w:rPr>
                <w:b/>
                <w:i/>
                <w:sz w:val="20"/>
                <w:szCs w:val="20"/>
              </w:rPr>
              <w:t>műszakonként 2 alkalommal</w:t>
            </w:r>
            <w:r w:rsidRPr="003D5F18">
              <w:rPr>
                <w:sz w:val="20"/>
                <w:szCs w:val="20"/>
              </w:rPr>
              <w:t>, illetve szükség szerint.</w:t>
            </w:r>
            <w:r w:rsidR="009444E6">
              <w:rPr>
                <w:sz w:val="20"/>
                <w:szCs w:val="20"/>
              </w:rPr>
              <w:t xml:space="preserve"> Szőnyegpadló és padlószőnyegek napi porszívózása hengerkefés porszívóval.</w:t>
            </w:r>
          </w:p>
        </w:tc>
        <w:tc>
          <w:tcPr>
            <w:tcW w:w="1985" w:type="dxa"/>
          </w:tcPr>
          <w:p w14:paraId="2B84ACE8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Padlófelületek: </w:t>
            </w:r>
            <w:r w:rsidRPr="003D5F18">
              <w:rPr>
                <w:sz w:val="20"/>
                <w:szCs w:val="20"/>
              </w:rPr>
              <w:t>nedves felmosása, vagy súrolóautomatás tisztítása.</w:t>
            </w:r>
          </w:p>
        </w:tc>
        <w:tc>
          <w:tcPr>
            <w:tcW w:w="2688" w:type="dxa"/>
            <w:vMerge/>
          </w:tcPr>
          <w:p w14:paraId="1BEA103B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F2C3F" w:rsidRPr="00A117A4" w14:paraId="0E5B9B85" w14:textId="77777777" w:rsidTr="003D5F18">
        <w:tc>
          <w:tcPr>
            <w:tcW w:w="9204" w:type="dxa"/>
            <w:gridSpan w:val="3"/>
            <w:shd w:val="clear" w:color="auto" w:fill="FFFFFF"/>
          </w:tcPr>
          <w:p w14:paraId="51BE58A5" w14:textId="77777777" w:rsidR="00DF2C3F" w:rsidRPr="003D5F18" w:rsidRDefault="00DF2C3F" w:rsidP="003D5F18">
            <w:pPr>
              <w:shd w:val="clear" w:color="auto" w:fill="FFFFFF"/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„sárga” kód – WC-k, mosdok, öltözők mosható falfelületei, mosdókagylói, csaptelepei és szaniter adagoló berendezései. Ugyanaz, mint az A kategóriás területen.</w:t>
            </w:r>
          </w:p>
        </w:tc>
      </w:tr>
      <w:tr w:rsidR="00DF2C3F" w:rsidRPr="00A117A4" w14:paraId="59E2D1F1" w14:textId="77777777" w:rsidTr="003D5F18">
        <w:tc>
          <w:tcPr>
            <w:tcW w:w="9204" w:type="dxa"/>
            <w:gridSpan w:val="3"/>
            <w:shd w:val="clear" w:color="auto" w:fill="FFFFFF"/>
          </w:tcPr>
          <w:p w14:paraId="6B69EE2B" w14:textId="77777777" w:rsidR="00DF2C3F" w:rsidRPr="003D5F18" w:rsidRDefault="00DF2C3F" w:rsidP="003D5F18">
            <w:pPr>
              <w:shd w:val="clear" w:color="auto" w:fill="FFFFFF"/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„piros” kód –WC-k, mosdok, öltözők WC csészéi és pissoirjai. Ugyanaz, mint az A kategóriás területen.</w:t>
            </w:r>
          </w:p>
        </w:tc>
      </w:tr>
      <w:tr w:rsidR="00DF2C3F" w:rsidRPr="00A117A4" w14:paraId="3B427057" w14:textId="77777777" w:rsidTr="003D5F18">
        <w:tc>
          <w:tcPr>
            <w:tcW w:w="9204" w:type="dxa"/>
            <w:gridSpan w:val="3"/>
            <w:shd w:val="clear" w:color="auto" w:fill="FFFFFF"/>
          </w:tcPr>
          <w:p w14:paraId="6D9D0129" w14:textId="77777777" w:rsidR="00DF2C3F" w:rsidRPr="003D5F18" w:rsidRDefault="00DF2C3F" w:rsidP="003D5F18">
            <w:pPr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„fehér” kód – Teakonyhák, élelmiszer tároló hűtőszekrények. Ugyanaz, mint az A kategóriás területen.</w:t>
            </w:r>
          </w:p>
        </w:tc>
      </w:tr>
    </w:tbl>
    <w:p w14:paraId="7EDC898D" w14:textId="77777777" w:rsidR="00DF2C3F" w:rsidRPr="00A117A4" w:rsidRDefault="00DF2C3F" w:rsidP="00B41DB6">
      <w:pPr>
        <w:jc w:val="center"/>
        <w:rPr>
          <w:sz w:val="24"/>
          <w:szCs w:val="24"/>
        </w:rPr>
      </w:pPr>
    </w:p>
    <w:p w14:paraId="6D95DF28" w14:textId="77777777" w:rsidR="00DF2C3F" w:rsidRPr="00A117A4" w:rsidRDefault="00D821FF" w:rsidP="00970AC0">
      <w:pPr>
        <w:jc w:val="center"/>
        <w:rPr>
          <w:sz w:val="32"/>
        </w:rPr>
      </w:pPr>
      <w:r>
        <w:rPr>
          <w:noProof/>
          <w:sz w:val="32"/>
          <w:lang w:eastAsia="hu-HU"/>
        </w:rPr>
        <w:drawing>
          <wp:inline distT="0" distB="0" distL="0" distR="0" wp14:anchorId="4B4EE68A" wp14:editId="2CEF1A2B">
            <wp:extent cx="723900" cy="723900"/>
            <wp:effectExtent l="19050" t="0" r="0" b="0"/>
            <wp:docPr id="8" name="Kép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1985"/>
        <w:gridCol w:w="2688"/>
      </w:tblGrid>
      <w:tr w:rsidR="00DF2C3F" w:rsidRPr="00A117A4" w14:paraId="4F4F91E1" w14:textId="77777777" w:rsidTr="003D5F18">
        <w:tc>
          <w:tcPr>
            <w:tcW w:w="9204" w:type="dxa"/>
            <w:gridSpan w:val="3"/>
            <w:shd w:val="clear" w:color="auto" w:fill="D9D9D9"/>
          </w:tcPr>
          <w:p w14:paraId="299EE1F7" w14:textId="77777777" w:rsidR="00DF2C3F" w:rsidRPr="003D5F18" w:rsidRDefault="00DF2C3F" w:rsidP="003D5F18">
            <w:pPr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„kék” kód – Járdák, műhelyek, garázsok</w:t>
            </w:r>
          </w:p>
        </w:tc>
      </w:tr>
      <w:tr w:rsidR="00DF2C3F" w:rsidRPr="00A117A4" w14:paraId="31E0A717" w14:textId="77777777" w:rsidTr="003D5F18">
        <w:tc>
          <w:tcPr>
            <w:tcW w:w="4531" w:type="dxa"/>
          </w:tcPr>
          <w:p w14:paraId="3A9C33B7" w14:textId="77777777" w:rsidR="00DF2C3F" w:rsidRPr="003D5F18" w:rsidRDefault="00DF2C3F" w:rsidP="003D5F18">
            <w:pPr>
              <w:spacing w:after="0"/>
              <w:jc w:val="center"/>
              <w:rPr>
                <w:sz w:val="32"/>
              </w:rPr>
            </w:pPr>
            <w:r w:rsidRPr="003D5F18">
              <w:rPr>
                <w:b/>
                <w:i/>
                <w:iCs/>
              </w:rPr>
              <w:t>„Napi” takarítási feladatok</w:t>
            </w:r>
          </w:p>
        </w:tc>
        <w:tc>
          <w:tcPr>
            <w:tcW w:w="1985" w:type="dxa"/>
          </w:tcPr>
          <w:p w14:paraId="1578B831" w14:textId="77777777" w:rsidR="00DF2C3F" w:rsidRPr="003D5F18" w:rsidRDefault="00DF2C3F" w:rsidP="003D5F18">
            <w:pPr>
              <w:spacing w:after="0"/>
              <w:jc w:val="center"/>
              <w:rPr>
                <w:sz w:val="32"/>
              </w:rPr>
            </w:pPr>
            <w:r w:rsidRPr="003D5F18">
              <w:rPr>
                <w:b/>
                <w:i/>
                <w:iCs/>
              </w:rPr>
              <w:t>„Heti” takarítási feladatok</w:t>
            </w:r>
          </w:p>
        </w:tc>
        <w:tc>
          <w:tcPr>
            <w:tcW w:w="2688" w:type="dxa"/>
          </w:tcPr>
          <w:p w14:paraId="533EF8EE" w14:textId="77777777" w:rsidR="00DF2C3F" w:rsidRPr="003D5F18" w:rsidRDefault="00DF2C3F" w:rsidP="003D5F18">
            <w:pPr>
              <w:spacing w:after="0"/>
              <w:jc w:val="center"/>
              <w:rPr>
                <w:b/>
                <w:i/>
                <w:iCs/>
              </w:rPr>
            </w:pPr>
            <w:r w:rsidRPr="003D5F18">
              <w:rPr>
                <w:b/>
                <w:i/>
                <w:iCs/>
              </w:rPr>
              <w:t>„Nagy” takarítási feladatok</w:t>
            </w:r>
          </w:p>
        </w:tc>
      </w:tr>
      <w:tr w:rsidR="00DF2C3F" w:rsidRPr="00A117A4" w14:paraId="5A3009B2" w14:textId="77777777" w:rsidTr="003D5F18">
        <w:tc>
          <w:tcPr>
            <w:tcW w:w="4531" w:type="dxa"/>
          </w:tcPr>
          <w:p w14:paraId="1276F506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Lábtörlők és szennyfogó zónák</w:t>
            </w:r>
            <w:r w:rsidRPr="003D5F18">
              <w:rPr>
                <w:sz w:val="20"/>
                <w:szCs w:val="20"/>
              </w:rPr>
              <w:t xml:space="preserve"> Porszívózása </w:t>
            </w:r>
            <w:r w:rsidRPr="003D5F18">
              <w:rPr>
                <w:b/>
                <w:i/>
                <w:sz w:val="20"/>
                <w:szCs w:val="20"/>
              </w:rPr>
              <w:t>naponta 1 alkalommal</w:t>
            </w:r>
            <w:r w:rsidRPr="003D5F18">
              <w:rPr>
                <w:sz w:val="20"/>
                <w:szCs w:val="20"/>
              </w:rPr>
              <w:t xml:space="preserve"> vagy esős, havas időben adekvát tisztítása szükség szerint.</w:t>
            </w:r>
          </w:p>
        </w:tc>
        <w:tc>
          <w:tcPr>
            <w:tcW w:w="1985" w:type="dxa"/>
          </w:tcPr>
          <w:p w14:paraId="78A2AE95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</w:tcPr>
          <w:p w14:paraId="14108E4E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DF2C3F" w:rsidRPr="00A117A4" w14:paraId="2E372B9C" w14:textId="77777777" w:rsidTr="003D5F18">
        <w:tc>
          <w:tcPr>
            <w:tcW w:w="4531" w:type="dxa"/>
          </w:tcPr>
          <w:p w14:paraId="7FF0D6D0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Külső területek (kerti lépcsők, teraszok, járdák)</w:t>
            </w:r>
            <w:r w:rsidRPr="003D5F18">
              <w:rPr>
                <w:sz w:val="20"/>
                <w:szCs w:val="20"/>
              </w:rPr>
              <w:t xml:space="preserve"> Seprés, hó- és jégmentesítés téli időszakban naponta.</w:t>
            </w:r>
          </w:p>
        </w:tc>
        <w:tc>
          <w:tcPr>
            <w:tcW w:w="1985" w:type="dxa"/>
          </w:tcPr>
          <w:p w14:paraId="556DF202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</w:tcPr>
          <w:p w14:paraId="75EA07B9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DF2C3F" w:rsidRPr="00A117A4" w14:paraId="1FA2F05C" w14:textId="77777777" w:rsidTr="003D5F18">
        <w:tc>
          <w:tcPr>
            <w:tcW w:w="4531" w:type="dxa"/>
          </w:tcPr>
          <w:p w14:paraId="1590CCA0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Meghatározott</w:t>
            </w:r>
            <w:r w:rsidRPr="003D5F18">
              <w:rPr>
                <w:rStyle w:val="Lbjegyzet-hivatkozs"/>
                <w:b/>
                <w:sz w:val="20"/>
                <w:szCs w:val="20"/>
              </w:rPr>
              <w:footnoteReference w:id="16"/>
            </w:r>
            <w:r w:rsidRPr="003D5F18">
              <w:rPr>
                <w:b/>
                <w:sz w:val="20"/>
                <w:szCs w:val="20"/>
              </w:rPr>
              <w:t xml:space="preserve"> 2 méteres szint alatt lévő függőleges felület: </w:t>
            </w:r>
            <w:r w:rsidRPr="003D5F18">
              <w:rPr>
                <w:sz w:val="20"/>
                <w:szCs w:val="20"/>
              </w:rPr>
              <w:t>porlasztós (spray) tisztítása alkoholos tisztítószer és szősz mentes, jó nedvszívó kendő alkalmazásával. Nagy felületeknél vizező és lehúzó és semleges tisztítószer alkalmazásával. Műszakonként két alkalommal.</w:t>
            </w:r>
          </w:p>
        </w:tc>
        <w:tc>
          <w:tcPr>
            <w:tcW w:w="1985" w:type="dxa"/>
          </w:tcPr>
          <w:p w14:paraId="6F06DE81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Minden 2 méteres szint alatt lévő függőleges felület: </w:t>
            </w:r>
            <w:r w:rsidRPr="003D5F18">
              <w:rPr>
                <w:sz w:val="20"/>
                <w:szCs w:val="20"/>
              </w:rPr>
              <w:t>fertőtlenítő nyirkos letörlése</w:t>
            </w:r>
            <w:r w:rsidRPr="003D5F18">
              <w:rPr>
                <w:b/>
                <w:sz w:val="20"/>
                <w:szCs w:val="20"/>
              </w:rPr>
              <w:t xml:space="preserve"> Pókhálók</w:t>
            </w:r>
            <w:r w:rsidRPr="003D5F18">
              <w:rPr>
                <w:sz w:val="20"/>
                <w:szCs w:val="20"/>
              </w:rPr>
              <w:t xml:space="preserve"> eltávolítása</w:t>
            </w:r>
          </w:p>
        </w:tc>
        <w:tc>
          <w:tcPr>
            <w:tcW w:w="2688" w:type="dxa"/>
          </w:tcPr>
          <w:p w14:paraId="7592E688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Minden függőleges külső és belső felület:</w:t>
            </w:r>
            <w:r w:rsidRPr="003D5F18">
              <w:rPr>
                <w:sz w:val="20"/>
                <w:szCs w:val="20"/>
              </w:rPr>
              <w:t xml:space="preserve"> nedves lemosása, szükség szerint súrolással, fertőtlenítő nyirkos letörlése </w:t>
            </w:r>
            <w:r w:rsidRPr="003D5F18">
              <w:rPr>
                <w:b/>
                <w:i/>
                <w:sz w:val="20"/>
                <w:szCs w:val="20"/>
              </w:rPr>
              <w:t>évente 2 alkalommal.</w:t>
            </w:r>
          </w:p>
        </w:tc>
      </w:tr>
      <w:tr w:rsidR="00DF2C3F" w:rsidRPr="00A117A4" w14:paraId="29D66AF4" w14:textId="77777777" w:rsidTr="003D5F18">
        <w:tc>
          <w:tcPr>
            <w:tcW w:w="4531" w:type="dxa"/>
          </w:tcPr>
          <w:p w14:paraId="48EBC420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Minden 2 méteres szint alatt lévő vízszintes mosható, kiemelt kockázatú</w:t>
            </w:r>
            <w:r w:rsidRPr="003D5F18">
              <w:rPr>
                <w:rStyle w:val="Lbjegyzet-hivatkozs"/>
                <w:b/>
                <w:sz w:val="20"/>
                <w:szCs w:val="20"/>
              </w:rPr>
              <w:footnoteReference w:id="17"/>
            </w:r>
            <w:r w:rsidRPr="003D5F18">
              <w:rPr>
                <w:b/>
                <w:sz w:val="20"/>
                <w:szCs w:val="20"/>
              </w:rPr>
              <w:t xml:space="preserve"> vízszintes felület: </w:t>
            </w:r>
            <w:r w:rsidRPr="003D5F18">
              <w:rPr>
                <w:sz w:val="20"/>
                <w:szCs w:val="20"/>
              </w:rPr>
              <w:t xml:space="preserve">nyirkos le-vagy feltörlése, </w:t>
            </w:r>
            <w:r w:rsidRPr="003D5F18">
              <w:rPr>
                <w:b/>
                <w:i/>
                <w:sz w:val="20"/>
                <w:szCs w:val="20"/>
              </w:rPr>
              <w:t>műszakonként 2 alkalommal</w:t>
            </w:r>
          </w:p>
        </w:tc>
        <w:tc>
          <w:tcPr>
            <w:tcW w:w="1985" w:type="dxa"/>
            <w:vMerge w:val="restart"/>
          </w:tcPr>
          <w:p w14:paraId="17CFDD23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Minden 2 méteres szint alatt lévő vízszintes felület: </w:t>
            </w:r>
            <w:r w:rsidRPr="003D5F18">
              <w:rPr>
                <w:sz w:val="20"/>
                <w:szCs w:val="20"/>
              </w:rPr>
              <w:t>nyirkos letörlése</w:t>
            </w:r>
          </w:p>
        </w:tc>
        <w:tc>
          <w:tcPr>
            <w:tcW w:w="2688" w:type="dxa"/>
            <w:vMerge w:val="restart"/>
          </w:tcPr>
          <w:p w14:paraId="1C635591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>Minden vízszintes felület:</w:t>
            </w:r>
            <w:r w:rsidRPr="003D5F18">
              <w:rPr>
                <w:sz w:val="20"/>
                <w:szCs w:val="20"/>
              </w:rPr>
              <w:t xml:space="preserve"> nedves lemosása, szükség sze</w:t>
            </w:r>
            <w:r w:rsidRPr="003D5F18">
              <w:rPr>
                <w:sz w:val="20"/>
                <w:szCs w:val="20"/>
              </w:rPr>
              <w:lastRenderedPageBreak/>
              <w:t xml:space="preserve">rint súrolással </w:t>
            </w:r>
            <w:r w:rsidRPr="003D5F18">
              <w:rPr>
                <w:b/>
                <w:i/>
                <w:sz w:val="20"/>
                <w:szCs w:val="20"/>
              </w:rPr>
              <w:t xml:space="preserve">évente 2 alkalommal. </w:t>
            </w:r>
            <w:r w:rsidRPr="003D5F18">
              <w:rPr>
                <w:b/>
                <w:sz w:val="20"/>
                <w:szCs w:val="20"/>
              </w:rPr>
              <w:t>Kemény és rugalmas padlófelületek</w:t>
            </w:r>
            <w:r w:rsidRPr="003D5F18">
              <w:rPr>
                <w:sz w:val="20"/>
                <w:szCs w:val="20"/>
              </w:rPr>
              <w:t xml:space="preserve">: alaptisztítása </w:t>
            </w:r>
            <w:r w:rsidRPr="003D5F18">
              <w:rPr>
                <w:b/>
                <w:i/>
                <w:sz w:val="20"/>
                <w:szCs w:val="20"/>
              </w:rPr>
              <w:t>évente 2 alkalommal.</w:t>
            </w:r>
            <w:r w:rsidRPr="003D5F18">
              <w:rPr>
                <w:sz w:val="20"/>
                <w:szCs w:val="20"/>
              </w:rPr>
              <w:t xml:space="preserve"> </w:t>
            </w:r>
          </w:p>
        </w:tc>
      </w:tr>
      <w:tr w:rsidR="00DF2C3F" w:rsidRPr="00A117A4" w14:paraId="3D9BBC6F" w14:textId="77777777" w:rsidTr="003D5F18">
        <w:tc>
          <w:tcPr>
            <w:tcW w:w="4531" w:type="dxa"/>
          </w:tcPr>
          <w:p w14:paraId="21D1CCDD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lastRenderedPageBreak/>
              <w:t xml:space="preserve">Minden 2 méteres szint alatt lévő vízszintes mosható felület (a padló kivételével): </w:t>
            </w:r>
            <w:r w:rsidRPr="003D5F18">
              <w:rPr>
                <w:sz w:val="20"/>
                <w:szCs w:val="20"/>
              </w:rPr>
              <w:t xml:space="preserve">fertőtlenítő nyirkos le-vagy feltörlése, </w:t>
            </w:r>
            <w:r w:rsidRPr="003D5F18">
              <w:rPr>
                <w:b/>
                <w:i/>
                <w:sz w:val="20"/>
                <w:szCs w:val="20"/>
              </w:rPr>
              <w:t>műszakonként</w:t>
            </w:r>
            <w:r w:rsidRPr="003D5F18">
              <w:rPr>
                <w:i/>
                <w:sz w:val="20"/>
                <w:szCs w:val="20"/>
              </w:rPr>
              <w:t xml:space="preserve"> </w:t>
            </w:r>
            <w:r w:rsidRPr="003D5F18">
              <w:rPr>
                <w:b/>
                <w:i/>
                <w:sz w:val="20"/>
                <w:szCs w:val="20"/>
              </w:rPr>
              <w:t>1 alkalommal</w:t>
            </w:r>
            <w:r w:rsidRPr="003D5F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</w:tcPr>
          <w:p w14:paraId="08ACF2EF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6DF07A96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DF2C3F" w:rsidRPr="00A117A4" w14:paraId="23641B6E" w14:textId="77777777" w:rsidTr="003D5F18">
        <w:tc>
          <w:tcPr>
            <w:tcW w:w="4531" w:type="dxa"/>
          </w:tcPr>
          <w:p w14:paraId="1A98D68D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lastRenderedPageBreak/>
              <w:t>Padlófelületek:</w:t>
            </w:r>
            <w:r w:rsidRPr="003D5F18">
              <w:rPr>
                <w:sz w:val="20"/>
                <w:szCs w:val="20"/>
              </w:rPr>
              <w:t xml:space="preserve"> fertőtlenítő nyirkos feltörlése naponta 2 alkalommal, illetve szükség szerint.</w:t>
            </w:r>
          </w:p>
        </w:tc>
        <w:tc>
          <w:tcPr>
            <w:tcW w:w="1985" w:type="dxa"/>
            <w:shd w:val="clear" w:color="auto" w:fill="FFFFFF"/>
          </w:tcPr>
          <w:p w14:paraId="746BAC19" w14:textId="77777777" w:rsidR="00DF2C3F" w:rsidRPr="003D5F18" w:rsidRDefault="00DF2C3F" w:rsidP="003D5F1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D5F18">
              <w:rPr>
                <w:b/>
                <w:sz w:val="20"/>
                <w:szCs w:val="20"/>
              </w:rPr>
              <w:t xml:space="preserve">Padlófelületek: </w:t>
            </w:r>
            <w:r w:rsidRPr="003D5F18">
              <w:rPr>
                <w:sz w:val="20"/>
                <w:szCs w:val="20"/>
              </w:rPr>
              <w:t>nedves felmosása, vagy súrolóautomatás tisztítása.</w:t>
            </w:r>
          </w:p>
        </w:tc>
        <w:tc>
          <w:tcPr>
            <w:tcW w:w="2688" w:type="dxa"/>
            <w:vMerge/>
          </w:tcPr>
          <w:p w14:paraId="61B622DB" w14:textId="77777777" w:rsidR="00DF2C3F" w:rsidRPr="003D5F18" w:rsidRDefault="00DF2C3F" w:rsidP="003D5F1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F2C3F" w:rsidRPr="00A117A4" w14:paraId="2150B3D1" w14:textId="77777777" w:rsidTr="003D5F18">
        <w:tc>
          <w:tcPr>
            <w:tcW w:w="9204" w:type="dxa"/>
            <w:gridSpan w:val="3"/>
            <w:shd w:val="clear" w:color="auto" w:fill="FFFFFF"/>
          </w:tcPr>
          <w:p w14:paraId="527D05B4" w14:textId="77777777" w:rsidR="00DF2C3F" w:rsidRPr="003D5F18" w:rsidRDefault="00DF2C3F" w:rsidP="003D5F18">
            <w:pPr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„sárga” kód – WC-k, mosdok, öltözők mosható falfelületei, mosdókagylói, csaptelepei és szaniter adagoló berendezései. Ugyanaz, mint az A kategóriás területen.</w:t>
            </w:r>
          </w:p>
        </w:tc>
      </w:tr>
      <w:tr w:rsidR="00DF2C3F" w:rsidRPr="00A117A4" w14:paraId="4FA01775" w14:textId="77777777" w:rsidTr="003D5F18">
        <w:tc>
          <w:tcPr>
            <w:tcW w:w="9204" w:type="dxa"/>
            <w:gridSpan w:val="3"/>
            <w:shd w:val="clear" w:color="auto" w:fill="FFFFFF"/>
          </w:tcPr>
          <w:p w14:paraId="300F2235" w14:textId="77777777" w:rsidR="00DF2C3F" w:rsidRPr="003D5F18" w:rsidRDefault="00DF2C3F" w:rsidP="003D5F18">
            <w:pPr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„piros” kód – WC-k, mosdok, öltözők WC csészéi és pissoirjai. Ugyanaz, mint az A kategóriás területen.</w:t>
            </w:r>
          </w:p>
        </w:tc>
      </w:tr>
      <w:tr w:rsidR="00DF2C3F" w:rsidRPr="00A117A4" w14:paraId="54CD1C9E" w14:textId="77777777" w:rsidTr="003D5F18">
        <w:tc>
          <w:tcPr>
            <w:tcW w:w="9204" w:type="dxa"/>
            <w:gridSpan w:val="3"/>
            <w:shd w:val="clear" w:color="auto" w:fill="FFFFFF"/>
          </w:tcPr>
          <w:p w14:paraId="4BB0B2ED" w14:textId="77777777" w:rsidR="00DF2C3F" w:rsidRPr="003D5F18" w:rsidRDefault="00DF2C3F" w:rsidP="003D5F18">
            <w:pPr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D5F18">
              <w:rPr>
                <w:b/>
                <w:sz w:val="24"/>
                <w:szCs w:val="24"/>
              </w:rPr>
              <w:t>„fehér” kód – Teakonyhák, élelmiszer tároló hűtőszekrények. Ugyanaz, mint az A kategóriás területen.</w:t>
            </w:r>
          </w:p>
        </w:tc>
      </w:tr>
    </w:tbl>
    <w:p w14:paraId="5BCFB02A" w14:textId="242E9822" w:rsidR="00DF2C3F" w:rsidRPr="00A117A4" w:rsidRDefault="00DF2C3F">
      <w:pPr>
        <w:spacing w:after="0" w:line="240" w:lineRule="auto"/>
        <w:rPr>
          <w:b/>
          <w:sz w:val="32"/>
          <w:szCs w:val="32"/>
        </w:rPr>
      </w:pPr>
    </w:p>
    <w:p w14:paraId="091A50ED" w14:textId="77777777" w:rsidR="00DF2C3F" w:rsidRPr="00A117A4" w:rsidRDefault="00DF2C3F" w:rsidP="00BE0C8E">
      <w:pPr>
        <w:jc w:val="both"/>
      </w:pPr>
      <w:bookmarkStart w:id="0" w:name="35"/>
      <w:bookmarkStart w:id="1" w:name="pr2"/>
      <w:bookmarkStart w:id="2" w:name="pr345"/>
      <w:bookmarkStart w:id="3" w:name="pr346"/>
      <w:bookmarkStart w:id="4" w:name="pr347"/>
      <w:bookmarkStart w:id="5" w:name="pr348"/>
      <w:bookmarkEnd w:id="0"/>
      <w:bookmarkEnd w:id="1"/>
      <w:bookmarkEnd w:id="2"/>
      <w:bookmarkEnd w:id="3"/>
      <w:bookmarkEnd w:id="4"/>
      <w:bookmarkEnd w:id="5"/>
      <w:r w:rsidRPr="00A117A4">
        <w:t xml:space="preserve">Mindezek mellett vagy ezekkel együtt, a tisztítás-technológiai szakmunkás feladatai elvégzése során létrát, állványt, emelőszerkezetet, rámpát használ. Alap szakmai tudásán kívül ezek megfelelő alkalmazásához szükséges még minden olyan többlettudás és/vagy jogosítvány, amit adott esetben egy emelőszerkezettel kapcsolatban a jogszabály előír. Ide tartoznak a gyártó által előírt szállítási-, tárolási-, felállítási-, üzemeltetési- és felhasználói szintű karbantartási követelmények is. </w:t>
      </w:r>
    </w:p>
    <w:p w14:paraId="519F4BC5" w14:textId="77777777" w:rsidR="00DF2C3F" w:rsidRPr="00A117A4" w:rsidRDefault="00DF2C3F" w:rsidP="00BE0C8E">
      <w:pPr>
        <w:jc w:val="both"/>
      </w:pPr>
      <w:r w:rsidRPr="00A117A4">
        <w:t>Továbbá kiegészítő feladatokat lát el:</w:t>
      </w:r>
    </w:p>
    <w:p w14:paraId="672A9CD4" w14:textId="77777777" w:rsidR="00DF2C3F" w:rsidRPr="00A117A4" w:rsidRDefault="00DF2C3F" w:rsidP="00622B10">
      <w:pPr>
        <w:pStyle w:val="Listaszerbekezds"/>
        <w:numPr>
          <w:ilvl w:val="0"/>
          <w:numId w:val="6"/>
        </w:numPr>
        <w:jc w:val="both"/>
      </w:pPr>
      <w:r w:rsidRPr="00A117A4">
        <w:t>Pótolja a szaniter fogyóanyagot (egészségügyi papír, folyékony szappan, kéztörlő). Szükséges továbbá az estleges többletszolgáltatások (mint például a női intim veszélyes hulladékok elszállítása és ártalmatlanítása) végzéséhez tartozó tudás és/vagy jogosítvány, amit adott esetben jogszabály előír.</w:t>
      </w:r>
    </w:p>
    <w:p w14:paraId="68CF702B" w14:textId="77777777" w:rsidR="00DF2C3F" w:rsidRPr="00A117A4" w:rsidRDefault="00DF2C3F" w:rsidP="00622B10">
      <w:pPr>
        <w:pStyle w:val="Listaszerbekezds"/>
        <w:numPr>
          <w:ilvl w:val="0"/>
          <w:numId w:val="6"/>
        </w:numPr>
        <w:jc w:val="both"/>
      </w:pPr>
      <w:r w:rsidRPr="00A117A4">
        <w:t>Vissza- vagy beállítja a típusrendet.</w:t>
      </w:r>
    </w:p>
    <w:p w14:paraId="790F04D3" w14:textId="77777777" w:rsidR="00DF2C3F" w:rsidRPr="00A117A4" w:rsidRDefault="00DF2C3F" w:rsidP="00622B10">
      <w:pPr>
        <w:pStyle w:val="Listaszerbekezds"/>
        <w:numPr>
          <w:ilvl w:val="0"/>
          <w:numId w:val="6"/>
        </w:numPr>
        <w:jc w:val="both"/>
      </w:pPr>
      <w:r w:rsidRPr="00A117A4">
        <w:t>Rögzíti, jelzi a munkáját hátráltató tényezőket (eseményeket, körülményeket), és ha szükségesnek látja, határidő módosítást kér.</w:t>
      </w:r>
    </w:p>
    <w:p w14:paraId="5038FF5F" w14:textId="77777777" w:rsidR="00DF2C3F" w:rsidRPr="00A117A4" w:rsidRDefault="00DF2C3F" w:rsidP="00622B10">
      <w:pPr>
        <w:pStyle w:val="Listaszerbekezds"/>
        <w:numPr>
          <w:ilvl w:val="0"/>
          <w:numId w:val="6"/>
        </w:numPr>
        <w:jc w:val="both"/>
      </w:pPr>
      <w:r w:rsidRPr="00A117A4">
        <w:t>Rögzíti az esetleges hibákat, sérüléseket (betört ablak, nyikorgó ajtó, csepegő csap, nem záró WC tartály, burkolati sérülések stb.).</w:t>
      </w:r>
    </w:p>
    <w:p w14:paraId="35A9CEEE" w14:textId="50BFD211" w:rsidR="00DF2C3F" w:rsidRPr="00A117A4" w:rsidRDefault="00DF2C3F" w:rsidP="00622B10">
      <w:pPr>
        <w:pStyle w:val="Listaszerbekezds"/>
        <w:numPr>
          <w:ilvl w:val="0"/>
          <w:numId w:val="6"/>
        </w:numPr>
        <w:jc w:val="both"/>
      </w:pPr>
      <w:r w:rsidRPr="00A117A4">
        <w:t xml:space="preserve">A területre dedikált személyzet részt vesz a logisztikai feladatokban (munkaruhák, védőruhák és védőfelszerelések feltöltése, egyéb anyagok </w:t>
      </w:r>
      <w:r w:rsidR="009444E6" w:rsidRPr="00A117A4">
        <w:t>pótlása</w:t>
      </w:r>
      <w:bookmarkStart w:id="6" w:name="_GoBack"/>
      <w:bookmarkEnd w:id="6"/>
      <w:r w:rsidRPr="00A117A4">
        <w:t>).</w:t>
      </w:r>
    </w:p>
    <w:p w14:paraId="4E745E1F" w14:textId="77777777" w:rsidR="00DF2C3F" w:rsidRPr="00A117A4" w:rsidRDefault="00DF2C3F">
      <w:pPr>
        <w:spacing w:after="0" w:line="240" w:lineRule="auto"/>
        <w:rPr>
          <w:b/>
        </w:rPr>
      </w:pPr>
    </w:p>
    <w:p w14:paraId="614BA70C" w14:textId="77777777" w:rsidR="00DF2C3F" w:rsidRPr="00A117A4" w:rsidRDefault="00DF2C3F" w:rsidP="00081DE8">
      <w:pPr>
        <w:spacing w:after="0" w:line="240" w:lineRule="auto"/>
        <w:rPr>
          <w:b/>
        </w:rPr>
      </w:pPr>
      <w:r w:rsidRPr="00A117A4">
        <w:rPr>
          <w:b/>
        </w:rPr>
        <w:t>A felhasznált és további tanulmányozásra javasolt irodalom:</w:t>
      </w:r>
    </w:p>
    <w:p w14:paraId="2E5464C2" w14:textId="77777777" w:rsidR="00DF2C3F" w:rsidRPr="00A117A4" w:rsidRDefault="00DF2C3F" w:rsidP="00592A29">
      <w:pPr>
        <w:spacing w:after="0" w:line="240" w:lineRule="auto"/>
        <w:jc w:val="center"/>
        <w:rPr>
          <w:b/>
        </w:rPr>
      </w:pPr>
    </w:p>
    <w:p w14:paraId="76AA2171" w14:textId="77777777" w:rsidR="00DF2C3F" w:rsidRPr="00A117A4" w:rsidRDefault="00DF2C3F" w:rsidP="00622B10">
      <w:pPr>
        <w:pStyle w:val="Listaszerbekezds"/>
        <w:numPr>
          <w:ilvl w:val="0"/>
          <w:numId w:val="7"/>
        </w:numPr>
        <w:spacing w:after="0"/>
        <w:jc w:val="both"/>
      </w:pPr>
      <w:r w:rsidRPr="00A117A4">
        <w:t xml:space="preserve">MATISZ, TTTI 2013 „Új szakma születik” sorozat Ritz: </w:t>
      </w:r>
      <w:r w:rsidRPr="00A117A4">
        <w:rPr>
          <w:b/>
        </w:rPr>
        <w:t>Bevezető</w:t>
      </w:r>
      <w:r w:rsidRPr="00A117A4">
        <w:t xml:space="preserve">, Ritz: </w:t>
      </w:r>
      <w:r w:rsidRPr="00A117A4">
        <w:rPr>
          <w:b/>
        </w:rPr>
        <w:t>Tisztázás és döntés</w:t>
      </w:r>
      <w:r w:rsidRPr="00A117A4">
        <w:t xml:space="preserve">, Püsök, Ritz, Vida: </w:t>
      </w:r>
      <w:r w:rsidRPr="00A117A4">
        <w:rPr>
          <w:b/>
        </w:rPr>
        <w:t>Eljárások és technológiák</w:t>
      </w:r>
    </w:p>
    <w:p w14:paraId="77D1EA60" w14:textId="77777777" w:rsidR="00DF2C3F" w:rsidRPr="00A117A4" w:rsidRDefault="00DF2C3F" w:rsidP="00622B10">
      <w:pPr>
        <w:pStyle w:val="Listaszerbekezds"/>
        <w:numPr>
          <w:ilvl w:val="0"/>
          <w:numId w:val="7"/>
        </w:numPr>
        <w:spacing w:after="0"/>
        <w:jc w:val="both"/>
      </w:pPr>
      <w:r w:rsidRPr="00A117A4">
        <w:t xml:space="preserve">CRI 1994 Eric M. Brown: </w:t>
      </w:r>
      <w:r w:rsidRPr="00A117A4">
        <w:rPr>
          <w:b/>
        </w:rPr>
        <w:t>CLEANING SPECIFICATIONS</w:t>
      </w:r>
    </w:p>
    <w:p w14:paraId="4B196EAB" w14:textId="77777777" w:rsidR="00DF2C3F" w:rsidRPr="00A117A4" w:rsidRDefault="00DF2C3F" w:rsidP="00622B10">
      <w:pPr>
        <w:pStyle w:val="Listaszerbekezds"/>
        <w:numPr>
          <w:ilvl w:val="0"/>
          <w:numId w:val="7"/>
        </w:numPr>
        <w:spacing w:after="0"/>
        <w:jc w:val="both"/>
      </w:pPr>
      <w:r w:rsidRPr="00A117A4">
        <w:t xml:space="preserve">ISSA 2001: </w:t>
      </w:r>
      <w:r w:rsidRPr="00A117A4">
        <w:rPr>
          <w:b/>
        </w:rPr>
        <w:t>THE OFICIAL ISSA E.Z. CUSTODIAL TRAINER</w:t>
      </w:r>
    </w:p>
    <w:p w14:paraId="29B77176" w14:textId="77777777" w:rsidR="00DF2C3F" w:rsidRPr="00A117A4" w:rsidRDefault="00DF2C3F" w:rsidP="00622B10">
      <w:pPr>
        <w:pStyle w:val="Listaszerbekezds"/>
        <w:numPr>
          <w:ilvl w:val="0"/>
          <w:numId w:val="7"/>
        </w:numPr>
        <w:spacing w:after="0"/>
        <w:jc w:val="both"/>
      </w:pPr>
      <w:r w:rsidRPr="00A117A4">
        <w:t xml:space="preserve">EFCI 2002: </w:t>
      </w:r>
      <w:r w:rsidRPr="00A117A4">
        <w:rPr>
          <w:b/>
        </w:rPr>
        <w:t>INDUSTRIAL TRAINING KIT</w:t>
      </w:r>
    </w:p>
    <w:p w14:paraId="7D887F73" w14:textId="77777777" w:rsidR="00DF2C3F" w:rsidRPr="00A117A4" w:rsidRDefault="00DF2C3F" w:rsidP="00622B10">
      <w:pPr>
        <w:pStyle w:val="Listaszerbekezds"/>
        <w:numPr>
          <w:ilvl w:val="0"/>
          <w:numId w:val="7"/>
        </w:numPr>
        <w:spacing w:after="0"/>
        <w:jc w:val="both"/>
      </w:pPr>
      <w:r w:rsidRPr="00A117A4">
        <w:t xml:space="preserve">REINIGUNGS MARKT 2005 Autorenteam: </w:t>
      </w:r>
      <w:r w:rsidRPr="00A117A4">
        <w:rPr>
          <w:b/>
        </w:rPr>
        <w:t>Reinigungtechnik</w:t>
      </w:r>
    </w:p>
    <w:p w14:paraId="788E58D5" w14:textId="77777777" w:rsidR="00DF2C3F" w:rsidRPr="00A117A4" w:rsidRDefault="00DF2C3F" w:rsidP="00622B10">
      <w:pPr>
        <w:pStyle w:val="Listaszerbekezds"/>
        <w:numPr>
          <w:ilvl w:val="0"/>
          <w:numId w:val="7"/>
        </w:numPr>
        <w:spacing w:after="0"/>
        <w:jc w:val="both"/>
      </w:pPr>
      <w:r w:rsidRPr="00A117A4">
        <w:t xml:space="preserve">CED RT 2004 Ritz Tibor: </w:t>
      </w:r>
      <w:r w:rsidRPr="00A117A4">
        <w:rPr>
          <w:b/>
        </w:rPr>
        <w:t>PEL Nemzetközi piktogramok</w:t>
      </w:r>
    </w:p>
    <w:p w14:paraId="07F2DF8A" w14:textId="77777777" w:rsidR="00DF2C3F" w:rsidRPr="00A117A4" w:rsidRDefault="00DF2C3F" w:rsidP="00622B10">
      <w:pPr>
        <w:pStyle w:val="Listaszerbekezds"/>
        <w:numPr>
          <w:ilvl w:val="0"/>
          <w:numId w:val="7"/>
        </w:numPr>
        <w:spacing w:after="0"/>
        <w:jc w:val="both"/>
      </w:pPr>
      <w:r w:rsidRPr="00A117A4">
        <w:t xml:space="preserve">ECOMED 2006 Martin Lutz: </w:t>
      </w:r>
      <w:r w:rsidRPr="00A117A4">
        <w:rPr>
          <w:b/>
        </w:rPr>
        <w:t>Reinigung und HygieneTechnik</w:t>
      </w:r>
    </w:p>
    <w:p w14:paraId="0B7663DD" w14:textId="77777777" w:rsidR="00DF2C3F" w:rsidRPr="00A117A4" w:rsidRDefault="00DF2C3F" w:rsidP="00622B10">
      <w:pPr>
        <w:pStyle w:val="Listaszerbekezds"/>
        <w:numPr>
          <w:ilvl w:val="0"/>
          <w:numId w:val="7"/>
        </w:numPr>
        <w:spacing w:after="0"/>
        <w:jc w:val="both"/>
        <w:rPr>
          <w:b/>
        </w:rPr>
      </w:pPr>
      <w:r w:rsidRPr="00A117A4">
        <w:lastRenderedPageBreak/>
        <w:t xml:space="preserve">OEK DEZINFEKCIÓS OSZTÁLYA 2007 Dr. Pechó Zoltán, Dr. Milassin Márta: </w:t>
      </w:r>
      <w:r w:rsidRPr="00A117A4">
        <w:rPr>
          <w:b/>
        </w:rPr>
        <w:t>Tájékoztató a fertőtlenítésről</w:t>
      </w:r>
    </w:p>
    <w:p w14:paraId="57E1C7A3" w14:textId="77777777" w:rsidR="00DF2C3F" w:rsidRPr="00A117A4" w:rsidRDefault="00DF2C3F" w:rsidP="00622B10">
      <w:pPr>
        <w:pStyle w:val="Listaszerbekezds"/>
        <w:numPr>
          <w:ilvl w:val="0"/>
          <w:numId w:val="7"/>
        </w:numPr>
        <w:spacing w:after="0"/>
        <w:jc w:val="both"/>
        <w:rPr>
          <w:b/>
        </w:rPr>
      </w:pPr>
      <w:r w:rsidRPr="00A117A4">
        <w:t xml:space="preserve">PERFEKT 2007 Csordás, Bogdán, Pataki, Ritz, Szikla: </w:t>
      </w:r>
      <w:r w:rsidRPr="00A117A4">
        <w:rPr>
          <w:b/>
        </w:rPr>
        <w:t>Takarítás lépésről lépésre</w:t>
      </w:r>
    </w:p>
    <w:p w14:paraId="0BB49475" w14:textId="77777777" w:rsidR="00DF2C3F" w:rsidRPr="00A117A4" w:rsidRDefault="00DF2C3F" w:rsidP="00622B10">
      <w:pPr>
        <w:pStyle w:val="Listaszerbekezds"/>
        <w:numPr>
          <w:ilvl w:val="0"/>
          <w:numId w:val="7"/>
        </w:numPr>
        <w:spacing w:after="0"/>
        <w:jc w:val="both"/>
        <w:rPr>
          <w:b/>
        </w:rPr>
      </w:pPr>
      <w:r w:rsidRPr="00A117A4">
        <w:t>PULITO 2011:</w:t>
      </w:r>
      <w:r w:rsidRPr="00A117A4">
        <w:rPr>
          <w:b/>
        </w:rPr>
        <w:t xml:space="preserve"> PERCORSO DI FORMATIONE </w:t>
      </w:r>
    </w:p>
    <w:p w14:paraId="29AFF09F" w14:textId="77777777" w:rsidR="00DF2C3F" w:rsidRPr="00A117A4" w:rsidRDefault="00DF2C3F" w:rsidP="00622B10">
      <w:pPr>
        <w:pStyle w:val="Listaszerbekezds"/>
        <w:numPr>
          <w:ilvl w:val="0"/>
          <w:numId w:val="7"/>
        </w:numPr>
        <w:spacing w:after="0"/>
        <w:jc w:val="both"/>
        <w:rPr>
          <w:b/>
        </w:rPr>
      </w:pPr>
      <w:r w:rsidRPr="00A117A4">
        <w:t>CLEANING CONSULTING 2011 JolantaSergot-Kowalska:</w:t>
      </w:r>
      <w:r w:rsidRPr="00A117A4">
        <w:rPr>
          <w:b/>
        </w:rPr>
        <w:t xml:space="preserve"> PROFESSIONALNE UTRZYMANIE CZYSTOSCI</w:t>
      </w:r>
    </w:p>
    <w:p w14:paraId="5DAECC5E" w14:textId="77777777" w:rsidR="00DF2C3F" w:rsidRPr="00A117A4" w:rsidRDefault="00DF2C3F" w:rsidP="00622B10">
      <w:pPr>
        <w:pStyle w:val="Listaszerbekezds"/>
        <w:numPr>
          <w:ilvl w:val="0"/>
          <w:numId w:val="7"/>
        </w:numPr>
        <w:spacing w:after="0"/>
        <w:jc w:val="both"/>
        <w:rPr>
          <w:b/>
        </w:rPr>
      </w:pPr>
      <w:r w:rsidRPr="00A117A4">
        <w:t>www.matisz.org</w:t>
      </w:r>
    </w:p>
    <w:p w14:paraId="15E30C5D" w14:textId="77777777" w:rsidR="00DF2C3F" w:rsidRPr="00A117A4" w:rsidRDefault="00DF2C3F" w:rsidP="00622B10">
      <w:pPr>
        <w:pStyle w:val="Listaszerbekezds"/>
        <w:numPr>
          <w:ilvl w:val="0"/>
          <w:numId w:val="7"/>
        </w:numPr>
        <w:spacing w:after="0"/>
        <w:jc w:val="both"/>
        <w:rPr>
          <w:b/>
        </w:rPr>
      </w:pPr>
      <w:r w:rsidRPr="00A117A4">
        <w:t>www.takaritz.hu</w:t>
      </w:r>
    </w:p>
    <w:p w14:paraId="425E19F0" w14:textId="77777777" w:rsidR="00DF2C3F" w:rsidRPr="00A117A4" w:rsidRDefault="00DF2C3F" w:rsidP="00592A29">
      <w:pPr>
        <w:pStyle w:val="Listaszerbekezds"/>
        <w:spacing w:after="0"/>
        <w:jc w:val="both"/>
        <w:rPr>
          <w:b/>
          <w:sz w:val="20"/>
          <w:szCs w:val="20"/>
        </w:rPr>
      </w:pPr>
    </w:p>
    <w:p w14:paraId="2F15D0F9" w14:textId="77777777" w:rsidR="00DF2C3F" w:rsidRDefault="00DF2C3F" w:rsidP="00432828">
      <w:pPr>
        <w:rPr>
          <w:rFonts w:cs="Calibri"/>
        </w:rPr>
      </w:pPr>
    </w:p>
    <w:p w14:paraId="72FEB08D" w14:textId="77777777" w:rsidR="00DF2C3F" w:rsidRPr="00F550DF" w:rsidRDefault="00DF2C3F" w:rsidP="00F550DF">
      <w:pPr>
        <w:rPr>
          <w:rFonts w:cs="Calibri"/>
        </w:rPr>
      </w:pPr>
    </w:p>
    <w:p w14:paraId="2FC81818" w14:textId="77777777" w:rsidR="00DF2C3F" w:rsidRPr="00F550DF" w:rsidRDefault="00DF2C3F" w:rsidP="00F550DF">
      <w:pPr>
        <w:rPr>
          <w:rFonts w:cs="Calibri"/>
        </w:rPr>
      </w:pPr>
    </w:p>
    <w:p w14:paraId="2A5128C3" w14:textId="77777777" w:rsidR="00DF2C3F" w:rsidRPr="00F550DF" w:rsidRDefault="00DF2C3F" w:rsidP="00F550DF">
      <w:pPr>
        <w:tabs>
          <w:tab w:val="left" w:pos="6211"/>
        </w:tabs>
        <w:rPr>
          <w:rFonts w:cs="Calibri"/>
        </w:rPr>
      </w:pPr>
      <w:r>
        <w:rPr>
          <w:rFonts w:cs="Calibri"/>
        </w:rPr>
        <w:tab/>
      </w:r>
    </w:p>
    <w:sectPr w:rsidR="00DF2C3F" w:rsidRPr="00F550DF" w:rsidSect="00454B3D">
      <w:headerReference w:type="default" r:id="rId11"/>
      <w:footerReference w:type="default" r:id="rId12"/>
      <w:pgSz w:w="11906" w:h="16838"/>
      <w:pgMar w:top="1418" w:right="1274" w:bottom="851" w:left="1418" w:header="737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A5D61" w14:textId="77777777" w:rsidR="00680314" w:rsidRDefault="00680314" w:rsidP="000637ED">
      <w:pPr>
        <w:spacing w:after="0" w:line="240" w:lineRule="auto"/>
      </w:pPr>
      <w:r>
        <w:separator/>
      </w:r>
    </w:p>
  </w:endnote>
  <w:endnote w:type="continuationSeparator" w:id="0">
    <w:p w14:paraId="183AF23E" w14:textId="77777777" w:rsidR="00680314" w:rsidRDefault="00680314" w:rsidP="0006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39C22" w14:textId="38262CF1" w:rsidR="00DF2C3F" w:rsidRPr="00BF752A" w:rsidRDefault="00DF2C3F" w:rsidP="003D5F18">
    <w:pPr>
      <w:pStyle w:val="llb"/>
      <w:pBdr>
        <w:top w:val="thinThickSmallGap" w:sz="24" w:space="1" w:color="622423"/>
      </w:pBdr>
      <w:tabs>
        <w:tab w:val="clear" w:pos="4536"/>
        <w:tab w:val="clear" w:pos="9072"/>
        <w:tab w:val="right" w:pos="9214"/>
      </w:tabs>
      <w:spacing w:before="120" w:after="120"/>
      <w:rPr>
        <w:rFonts w:cs="Calibri"/>
      </w:rPr>
    </w:pPr>
    <w:r>
      <w:rPr>
        <w:rFonts w:cs="Calibri"/>
      </w:rPr>
      <w:t>© 2013</w:t>
    </w:r>
    <w:r w:rsidR="007647E2">
      <w:rPr>
        <w:rFonts w:cs="Calibri"/>
      </w:rPr>
      <w:t xml:space="preserve"> Ritz Tibor</w:t>
    </w:r>
    <w:r w:rsidRPr="00BF752A">
      <w:rPr>
        <w:rFonts w:cs="Calibri"/>
      </w:rPr>
      <w:tab/>
    </w:r>
    <w:r w:rsidR="001947AC" w:rsidRPr="00BF752A">
      <w:rPr>
        <w:rFonts w:cs="Calibri"/>
      </w:rPr>
      <w:fldChar w:fldCharType="begin"/>
    </w:r>
    <w:r w:rsidRPr="00BF752A">
      <w:rPr>
        <w:rFonts w:cs="Calibri"/>
      </w:rPr>
      <w:instrText xml:space="preserve"> PAGE   \* MERGEFORMAT </w:instrText>
    </w:r>
    <w:r w:rsidR="001947AC" w:rsidRPr="00BF752A">
      <w:rPr>
        <w:rFonts w:cs="Calibri"/>
      </w:rPr>
      <w:fldChar w:fldCharType="separate"/>
    </w:r>
    <w:r w:rsidR="009444E6">
      <w:rPr>
        <w:rFonts w:cs="Calibri"/>
        <w:noProof/>
      </w:rPr>
      <w:t>9</w:t>
    </w:r>
    <w:r w:rsidR="001947AC" w:rsidRPr="00BF752A">
      <w:rPr>
        <w:rFonts w:cs="Calibri"/>
      </w:rPr>
      <w:fldChar w:fldCharType="end"/>
    </w:r>
    <w:r>
      <w:rPr>
        <w:rFonts w:cs="Calibri"/>
      </w:rPr>
      <w:t>/35</w:t>
    </w:r>
    <w:r w:rsidRPr="00BF752A">
      <w:rPr>
        <w:rFonts w:cs="Calibri"/>
      </w:rPr>
      <w:t xml:space="preserve"> oldal</w:t>
    </w:r>
  </w:p>
  <w:p w14:paraId="2B297AC0" w14:textId="77777777" w:rsidR="00DF2C3F" w:rsidRDefault="00DF2C3F" w:rsidP="003E5B2D">
    <w:pPr>
      <w:pStyle w:val="llb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DD8D" w14:textId="77777777" w:rsidR="00680314" w:rsidRDefault="00680314" w:rsidP="000637ED">
      <w:pPr>
        <w:spacing w:after="0" w:line="240" w:lineRule="auto"/>
      </w:pPr>
      <w:r>
        <w:separator/>
      </w:r>
    </w:p>
  </w:footnote>
  <w:footnote w:type="continuationSeparator" w:id="0">
    <w:p w14:paraId="7B45779F" w14:textId="77777777" w:rsidR="00680314" w:rsidRDefault="00680314" w:rsidP="000637ED">
      <w:pPr>
        <w:spacing w:after="0" w:line="240" w:lineRule="auto"/>
      </w:pPr>
      <w:r>
        <w:continuationSeparator/>
      </w:r>
    </w:p>
  </w:footnote>
  <w:footnote w:id="1">
    <w:p w14:paraId="11DA1A79" w14:textId="77777777" w:rsidR="00DF2C3F" w:rsidRDefault="00DF2C3F" w:rsidP="003A1A2C">
      <w:pPr>
        <w:pStyle w:val="Lbjegyzetszveg"/>
        <w:jc w:val="both"/>
      </w:pPr>
      <w:r w:rsidRPr="00F9047C">
        <w:rPr>
          <w:rStyle w:val="Lbjegyzet-hivatkozs"/>
        </w:rPr>
        <w:footnoteRef/>
      </w:r>
      <w:r w:rsidRPr="00F9047C">
        <w:t xml:space="preserve"> Szervezeti egységenként (osztályonként) dedikált személyzettel végzett az adott egységre jellemző napi takarítási feladatok. A dedikált személy kizárólag az adott osztályon teljesíthet feladatot, onnan át nem vezényelhető és hiányzása esetén a vállalkozó gondoskodik a helyettesítéséről.</w:t>
      </w:r>
    </w:p>
  </w:footnote>
  <w:footnote w:id="2">
    <w:p w14:paraId="77365DC2" w14:textId="77777777" w:rsidR="00DF2C3F" w:rsidRDefault="00DF2C3F" w:rsidP="003A1A2C">
      <w:pPr>
        <w:pStyle w:val="Lbjegyzetszveg"/>
        <w:jc w:val="both"/>
      </w:pPr>
      <w:r w:rsidRPr="00F9047C">
        <w:rPr>
          <w:rStyle w:val="Lbjegyzet-hivatkozs"/>
        </w:rPr>
        <w:footnoteRef/>
      </w:r>
      <w:r w:rsidRPr="00F9047C">
        <w:t xml:space="preserve"> Napi takarítási feladatokat lát el, </w:t>
      </w:r>
      <w:r>
        <w:t xml:space="preserve">ugyanúgy, mint a hétköznapi műszak, </w:t>
      </w:r>
      <w:r w:rsidRPr="00F9047C">
        <w:t>minden olyan területen ahol nincs délutános műszak, illetve hétvégenként és ünnepnaponként.</w:t>
      </w:r>
    </w:p>
  </w:footnote>
  <w:footnote w:id="3">
    <w:p w14:paraId="7BB7D874" w14:textId="77777777" w:rsidR="00DF2C3F" w:rsidRDefault="00DF2C3F" w:rsidP="003A1A2C">
      <w:pPr>
        <w:pStyle w:val="Lbjegyzetszveg"/>
        <w:jc w:val="both"/>
      </w:pPr>
      <w:r w:rsidRPr="00F9047C">
        <w:rPr>
          <w:rStyle w:val="Lbjegyzet-hivatkozs"/>
        </w:rPr>
        <w:footnoteRef/>
      </w:r>
      <w:r w:rsidRPr="00F9047C">
        <w:t xml:space="preserve"> Program szerint végzett heti egyszeri feladatok</w:t>
      </w:r>
    </w:p>
  </w:footnote>
  <w:footnote w:id="4">
    <w:p w14:paraId="56F7D971" w14:textId="77777777" w:rsidR="00DF2C3F" w:rsidRDefault="00DF2C3F" w:rsidP="003A1A2C">
      <w:pPr>
        <w:pStyle w:val="Lbjegyzetszveg"/>
        <w:jc w:val="both"/>
      </w:pPr>
      <w:r w:rsidRPr="00F9047C">
        <w:rPr>
          <w:rStyle w:val="Lbjegyzet-hivatkozs"/>
        </w:rPr>
        <w:footnoteRef/>
      </w:r>
      <w:r w:rsidRPr="00F9047C">
        <w:t xml:space="preserve"> Folyamatosan a „napi”, „heti” és „ügyeletes” takarítás változatlanul hagyása mellett, azzal párhuzamosan végzik a délelőtti műszakban vagy bizonyos területeken, hétvégén, a jegyzékben meghatározott időnként, a főnővérrel egyeztetett ütemterv szerint, vagy szükség szerint (pl.: járványügyi okokból). Kivitelezése a „Záró fertőtlenítés” alaposságának felel meg.</w:t>
      </w:r>
    </w:p>
  </w:footnote>
  <w:footnote w:id="5">
    <w:p w14:paraId="7D5DB544" w14:textId="77777777" w:rsidR="00DF2C3F" w:rsidRPr="00CF7781" w:rsidRDefault="00DF2C3F" w:rsidP="003A1A2C">
      <w:pPr>
        <w:jc w:val="both"/>
        <w:rPr>
          <w:sz w:val="20"/>
          <w:szCs w:val="20"/>
        </w:rPr>
      </w:pPr>
      <w:r w:rsidRPr="00F9047C">
        <w:rPr>
          <w:rStyle w:val="Lbjegyzet-hivatkozs"/>
        </w:rPr>
        <w:footnoteRef/>
      </w:r>
      <w:r w:rsidRPr="00F9047C">
        <w:t xml:space="preserve"> </w:t>
      </w:r>
      <w:r w:rsidRPr="00CF7781">
        <w:rPr>
          <w:sz w:val="20"/>
          <w:szCs w:val="20"/>
        </w:rPr>
        <w:t>A Szolgáltató váratlan járványügyi események esetén is biztosítja a soron kívüli fertőtlenítést az adott részlegen, mert ilyenkor a fertőzés továbbterjedésének megakadályozása a cél.</w:t>
      </w:r>
      <w:r>
        <w:rPr>
          <w:sz w:val="20"/>
          <w:szCs w:val="20"/>
        </w:rPr>
        <w:t xml:space="preserve"> </w:t>
      </w:r>
      <w:r w:rsidRPr="00CF7781">
        <w:rPr>
          <w:b/>
          <w:sz w:val="20"/>
          <w:szCs w:val="20"/>
        </w:rPr>
        <w:t>Folyamatos fertőtlenítés</w:t>
      </w:r>
      <w:r w:rsidRPr="00CF7781">
        <w:rPr>
          <w:sz w:val="20"/>
          <w:szCs w:val="20"/>
        </w:rPr>
        <w:t>t végez a takarító, ápoló abban az esetben, ha a hatályos jogszabály által felsorolt fertőző betegség fordul elő mindaddig, amíg a fertőzés veszélye fennáll.</w:t>
      </w:r>
      <w:r>
        <w:rPr>
          <w:sz w:val="20"/>
          <w:szCs w:val="20"/>
        </w:rPr>
        <w:t xml:space="preserve"> </w:t>
      </w:r>
      <w:r w:rsidRPr="00CF7781">
        <w:rPr>
          <w:b/>
          <w:sz w:val="20"/>
          <w:szCs w:val="20"/>
        </w:rPr>
        <w:t>Folyamatos, szigorított fertőtlenítést</w:t>
      </w:r>
      <w:r w:rsidRPr="00CF7781">
        <w:rPr>
          <w:sz w:val="20"/>
          <w:szCs w:val="20"/>
        </w:rPr>
        <w:t xml:space="preserve"> kell végezni, ha a hatályos jogszabály által felsorolt különösen veszélyes fertőző betegségben szenvedő beteget látnak el. Kiterjed a fertőtlenítés minden helyiség berendezési tárgyaira, mosható felületeire, amely a fertőzést tovább viheti.</w:t>
      </w:r>
      <w:r>
        <w:rPr>
          <w:sz w:val="20"/>
          <w:szCs w:val="20"/>
        </w:rPr>
        <w:t xml:space="preserve"> </w:t>
      </w:r>
      <w:r w:rsidRPr="00CF7781">
        <w:rPr>
          <w:b/>
          <w:sz w:val="20"/>
          <w:szCs w:val="20"/>
        </w:rPr>
        <w:t>Záró fertőtleníté</w:t>
      </w:r>
      <w:r w:rsidRPr="00CF7781">
        <w:rPr>
          <w:sz w:val="20"/>
          <w:szCs w:val="20"/>
        </w:rPr>
        <w:t>st végez a takarító abban az esetben, ha a hatályos jogszabály által felsorolt fertőző betegségben szenvedő beteg távozik az osztályról. Kiterjed a fertőtlenítés minden egységre, helyiségre, ahol a fertőzés veszélye fennállt. Fertőtlenítés kiterjed az érintett egység összes berendezési tárgyaira, mosható felületeire, a szalagfüggönyre is.</w:t>
      </w:r>
      <w:r>
        <w:rPr>
          <w:sz w:val="20"/>
          <w:szCs w:val="20"/>
        </w:rPr>
        <w:t xml:space="preserve"> </w:t>
      </w:r>
      <w:r w:rsidRPr="00CF7781">
        <w:rPr>
          <w:b/>
          <w:sz w:val="20"/>
          <w:szCs w:val="20"/>
        </w:rPr>
        <w:t>Szigorított záró fertőtlenítést</w:t>
      </w:r>
      <w:r w:rsidRPr="00CF7781">
        <w:rPr>
          <w:sz w:val="20"/>
          <w:szCs w:val="20"/>
        </w:rPr>
        <w:t xml:space="preserve"> kell végezni, ha a hatályos jogszabály által felsorolt különösen veszélyes fertőző betegségben szenvedő beteg távozik az osztályról. A fertőtlenítés kiterjed a betegosztály összes berendezési tárgyaira, mosható felületeire.</w:t>
      </w:r>
      <w:r>
        <w:rPr>
          <w:sz w:val="20"/>
          <w:szCs w:val="20"/>
        </w:rPr>
        <w:t xml:space="preserve"> </w:t>
      </w:r>
      <w:r w:rsidRPr="00CF7781">
        <w:rPr>
          <w:sz w:val="20"/>
          <w:szCs w:val="20"/>
        </w:rPr>
        <w:t>A klinikai higiénikus határozza meg fertőtlenítésnél az alkalmazandó hatásspektrumot.</w:t>
      </w:r>
    </w:p>
    <w:p w14:paraId="0EFFDD27" w14:textId="77777777" w:rsidR="00DF2C3F" w:rsidRDefault="00DF2C3F" w:rsidP="003A1A2C">
      <w:pPr>
        <w:jc w:val="both"/>
      </w:pPr>
    </w:p>
  </w:footnote>
  <w:footnote w:id="6">
    <w:p w14:paraId="08D3E6EE" w14:textId="77777777" w:rsidR="00DF2C3F" w:rsidRDefault="00DF2C3F" w:rsidP="0006609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Dedikált személyzet: olyan takarító személyzet, amely a műszak során csak az adott területet takarítja, onnan más területre nem vezényelhető át.</w:t>
      </w:r>
    </w:p>
  </w:footnote>
  <w:footnote w:id="7">
    <w:p w14:paraId="444EF00F" w14:textId="77777777" w:rsidR="00DF2C3F" w:rsidRDefault="00DF2C3F" w:rsidP="0006609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Dedikált eszköz: olyan takarító eszköz, amely csak az adott területen használható, onnan el nem szállítható, ott minden pillanatban rendelkezésre áll. A rendszerhez szükséges kendőket, mop-okat előírás szerint mossák, fertőtlenítik és folyamatosan biztosítják az egy műszakban szükséges mennyiség rendelkezésre állását.</w:t>
      </w:r>
    </w:p>
  </w:footnote>
  <w:footnote w:id="8">
    <w:p w14:paraId="235C40C0" w14:textId="77777777" w:rsidR="00DF2C3F" w:rsidRDefault="00DF2C3F" w:rsidP="002F427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Üvegajtók, ajtók üveg betétei, belső ablakok és ablakpárkányok, ablakőzök, üveg elválasztó falak, tükrök</w:t>
      </w:r>
    </w:p>
  </w:footnote>
  <w:footnote w:id="9">
    <w:p w14:paraId="252CBC4D" w14:textId="77777777" w:rsidR="00DF2C3F" w:rsidRDefault="00DF2C3F" w:rsidP="00DF0B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Éjjeli szekrények, ajtókilincsek, falilámpák és kapcsolók, telefonok, érintő képernyők, étkezésre használt asztalok, gyakran emberi kézzel érintkező egyéb berendezési tárgyak.</w:t>
      </w:r>
    </w:p>
  </w:footnote>
  <w:footnote w:id="10">
    <w:p w14:paraId="40409271" w14:textId="77777777" w:rsidR="00DF2C3F" w:rsidRDefault="00DF2C3F">
      <w:pPr>
        <w:pStyle w:val="Lbjegyzetszveg"/>
      </w:pPr>
      <w:r>
        <w:rPr>
          <w:rStyle w:val="Lbjegyzet-hivatkozs"/>
        </w:rPr>
        <w:footnoteRef/>
      </w:r>
      <w:r>
        <w:t xml:space="preserve"> A helyiség ajtajára kifüggesztett táblán leolvasható a takarítások gyakorisága és az adott takarításért felelős végrehajtó neve.</w:t>
      </w:r>
    </w:p>
  </w:footnote>
  <w:footnote w:id="11">
    <w:p w14:paraId="083EC2EF" w14:textId="77777777" w:rsidR="00DF2C3F" w:rsidRDefault="00DF2C3F" w:rsidP="009C515E">
      <w:pPr>
        <w:pStyle w:val="Lbjegyzetszveg"/>
      </w:pPr>
      <w:r w:rsidRPr="00625E95">
        <w:rPr>
          <w:rStyle w:val="Lbjegyzet-hivatkozs"/>
        </w:rPr>
        <w:footnoteRef/>
      </w:r>
      <w:r w:rsidRPr="00625E95">
        <w:t xml:space="preserve"> A hűtőszekrények kiürítése és visszapakolása az ápolószemélyzet feladata.</w:t>
      </w:r>
    </w:p>
  </w:footnote>
  <w:footnote w:id="12">
    <w:p w14:paraId="6AC9020B" w14:textId="77777777" w:rsidR="00DF2C3F" w:rsidRDefault="00DF2C3F">
      <w:pPr>
        <w:pStyle w:val="Lbjegyzetszveg"/>
      </w:pPr>
      <w:r>
        <w:rPr>
          <w:rStyle w:val="Lbjegyzet-hivatkozs"/>
        </w:rPr>
        <w:footnoteRef/>
      </w:r>
      <w:r>
        <w:t xml:space="preserve"> Az orvosi gépek, berendezések kivételével.</w:t>
      </w:r>
    </w:p>
  </w:footnote>
  <w:footnote w:id="13">
    <w:p w14:paraId="3C605B2E" w14:textId="77777777" w:rsidR="00DF2C3F" w:rsidRDefault="00DF2C3F" w:rsidP="009C7A4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Ajtókilincsek, falilámpák és kapcsolók, telefonok, érintő képernyők, étkezésre használt asztalok, gyakran emberi kézzel érintkező egyéb berendezési tárgyak.</w:t>
      </w:r>
    </w:p>
  </w:footnote>
  <w:footnote w:id="14">
    <w:p w14:paraId="5796BEDD" w14:textId="77777777" w:rsidR="00DF2C3F" w:rsidRDefault="00DF2C3F" w:rsidP="00C77DC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Üvegajtók, ajtók üveg betétei, belső ablakok és ablakpárkányok, ablakőzök, üveg elválasztó falak, tükrök</w:t>
      </w:r>
    </w:p>
  </w:footnote>
  <w:footnote w:id="15">
    <w:p w14:paraId="4D25053E" w14:textId="77777777" w:rsidR="00DF2C3F" w:rsidRDefault="00DF2C3F" w:rsidP="00C77DC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Ajtókilincsek, falilámpák és kapcsolók, telefonok, érintő képernyők, étkezésre használt asztalok, gyakran emberi kézzel érintkező egyéb berendezési tárgyak.</w:t>
      </w:r>
    </w:p>
  </w:footnote>
  <w:footnote w:id="16">
    <w:p w14:paraId="2046F703" w14:textId="77777777" w:rsidR="00DF2C3F" w:rsidRDefault="00DF2C3F" w:rsidP="00970AC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Üvegajtók, ajtók üveg betétei, belső ablakok és ablakpárkányok, ablakőzök, üveg elválasztó falak, tükrök</w:t>
      </w:r>
    </w:p>
  </w:footnote>
  <w:footnote w:id="17">
    <w:p w14:paraId="5D7EFF9C" w14:textId="77777777" w:rsidR="00DF2C3F" w:rsidRDefault="00DF2C3F" w:rsidP="00970AC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Ajtókilincsek, falilámpák és kapcsolók, telefonok, érintő képernyők, étkezésre használt asztalok, gyakran emberi kézzel érintkező egyéb berendezési tárgyak.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5552" w14:textId="1DD20260" w:rsidR="00DF2C3F" w:rsidRDefault="003E7772">
    <w:pPr>
      <w:pStyle w:val="lfej"/>
    </w:pPr>
    <w:r>
      <w:t xml:space="preserve">Takarítási szolgáltatási jegyzék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DE6D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7892E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136A18"/>
    <w:multiLevelType w:val="hybridMultilevel"/>
    <w:tmpl w:val="FE0A62C6"/>
    <w:lvl w:ilvl="0" w:tplc="A92EF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884F76"/>
    <w:multiLevelType w:val="hybridMultilevel"/>
    <w:tmpl w:val="2F5E7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B3B3D"/>
    <w:multiLevelType w:val="singleLevel"/>
    <w:tmpl w:val="E570771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6F351E7"/>
    <w:multiLevelType w:val="hybridMultilevel"/>
    <w:tmpl w:val="8A6CD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7580B"/>
    <w:multiLevelType w:val="hybridMultilevel"/>
    <w:tmpl w:val="B5EC999A"/>
    <w:lvl w:ilvl="0" w:tplc="F5AA06FC">
      <w:start w:val="30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9CBEBE">
      <w:numFmt w:val="bullet"/>
      <w:lvlText w:val="-"/>
      <w:lvlJc w:val="left"/>
      <w:pPr>
        <w:ind w:left="2160" w:hanging="180"/>
      </w:pPr>
      <w:rPr>
        <w:rFonts w:ascii="Calibri" w:eastAsia="Times New Roman" w:hAnsi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6C00E7"/>
    <w:multiLevelType w:val="singleLevel"/>
    <w:tmpl w:val="E570771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179268A6"/>
    <w:multiLevelType w:val="hybridMultilevel"/>
    <w:tmpl w:val="D702E7DE"/>
    <w:lvl w:ilvl="0" w:tplc="E68879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647C06"/>
    <w:multiLevelType w:val="hybridMultilevel"/>
    <w:tmpl w:val="2870DA10"/>
    <w:lvl w:ilvl="0" w:tplc="A29CBEBE">
      <w:numFmt w:val="bullet"/>
      <w:lvlText w:val="-"/>
      <w:lvlJc w:val="left"/>
      <w:pPr>
        <w:ind w:left="49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1B8D2895"/>
    <w:multiLevelType w:val="hybridMultilevel"/>
    <w:tmpl w:val="22DE11A4"/>
    <w:lvl w:ilvl="0" w:tplc="1278CC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0A34CF"/>
    <w:multiLevelType w:val="hybridMultilevel"/>
    <w:tmpl w:val="817C057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2839D3"/>
    <w:multiLevelType w:val="hybridMultilevel"/>
    <w:tmpl w:val="1F1AA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5D2E"/>
    <w:multiLevelType w:val="hybridMultilevel"/>
    <w:tmpl w:val="0B12F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B17D4"/>
    <w:multiLevelType w:val="hybridMultilevel"/>
    <w:tmpl w:val="C780ECC2"/>
    <w:lvl w:ilvl="0" w:tplc="820C9014">
      <w:start w:val="20"/>
      <w:numFmt w:val="decimal"/>
      <w:pStyle w:val="Szmozottlista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4A704B"/>
    <w:multiLevelType w:val="hybridMultilevel"/>
    <w:tmpl w:val="D3B8F2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E174DF"/>
    <w:multiLevelType w:val="hybridMultilevel"/>
    <w:tmpl w:val="CFE07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F3080"/>
    <w:multiLevelType w:val="hybridMultilevel"/>
    <w:tmpl w:val="A9942E5C"/>
    <w:lvl w:ilvl="0" w:tplc="056C412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F2B4ACA"/>
    <w:multiLevelType w:val="singleLevel"/>
    <w:tmpl w:val="E570771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6C7C3168"/>
    <w:multiLevelType w:val="hybridMultilevel"/>
    <w:tmpl w:val="9222BFC0"/>
    <w:lvl w:ilvl="0" w:tplc="F5AA06FC">
      <w:start w:val="30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9CBEBE">
      <w:numFmt w:val="bullet"/>
      <w:lvlText w:val="-"/>
      <w:lvlJc w:val="left"/>
      <w:pPr>
        <w:ind w:left="2160" w:hanging="180"/>
      </w:pPr>
      <w:rPr>
        <w:rFonts w:ascii="Calibri" w:eastAsia="Times New Roman" w:hAnsi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A732B4"/>
    <w:multiLevelType w:val="hybridMultilevel"/>
    <w:tmpl w:val="A0E05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F757E"/>
    <w:multiLevelType w:val="hybridMultilevel"/>
    <w:tmpl w:val="887A1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19"/>
  </w:num>
  <w:num w:numId="13">
    <w:abstractNumId w:val="6"/>
  </w:num>
  <w:num w:numId="14">
    <w:abstractNumId w:val="13"/>
  </w:num>
  <w:num w:numId="15">
    <w:abstractNumId w:val="20"/>
  </w:num>
  <w:num w:numId="16">
    <w:abstractNumId w:val="21"/>
  </w:num>
  <w:num w:numId="17">
    <w:abstractNumId w:val="12"/>
  </w:num>
  <w:num w:numId="18">
    <w:abstractNumId w:val="3"/>
  </w:num>
  <w:num w:numId="19">
    <w:abstractNumId w:val="18"/>
  </w:num>
  <w:num w:numId="20">
    <w:abstractNumId w:val="4"/>
  </w:num>
  <w:num w:numId="21">
    <w:abstractNumId w:val="7"/>
  </w:num>
  <w:num w:numId="22">
    <w:abstractNumId w:val="10"/>
  </w:num>
  <w:num w:numId="23">
    <w:abstractNumId w:val="8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E"/>
    <w:rsid w:val="00000EA4"/>
    <w:rsid w:val="00001F91"/>
    <w:rsid w:val="00004BBD"/>
    <w:rsid w:val="00005F70"/>
    <w:rsid w:val="00007B4A"/>
    <w:rsid w:val="0001054B"/>
    <w:rsid w:val="000113D3"/>
    <w:rsid w:val="00011634"/>
    <w:rsid w:val="0001447F"/>
    <w:rsid w:val="00015378"/>
    <w:rsid w:val="00015CE8"/>
    <w:rsid w:val="0001787E"/>
    <w:rsid w:val="00017E94"/>
    <w:rsid w:val="00021493"/>
    <w:rsid w:val="000220ED"/>
    <w:rsid w:val="00022BDE"/>
    <w:rsid w:val="000233BB"/>
    <w:rsid w:val="00024E8D"/>
    <w:rsid w:val="00025BE2"/>
    <w:rsid w:val="00026873"/>
    <w:rsid w:val="00027AEF"/>
    <w:rsid w:val="00031299"/>
    <w:rsid w:val="00031BC1"/>
    <w:rsid w:val="00031E22"/>
    <w:rsid w:val="000325E9"/>
    <w:rsid w:val="00033D04"/>
    <w:rsid w:val="00033EC8"/>
    <w:rsid w:val="00035304"/>
    <w:rsid w:val="00036F10"/>
    <w:rsid w:val="0003761F"/>
    <w:rsid w:val="000377CF"/>
    <w:rsid w:val="00040CF7"/>
    <w:rsid w:val="00042879"/>
    <w:rsid w:val="000434FE"/>
    <w:rsid w:val="00044024"/>
    <w:rsid w:val="0004436C"/>
    <w:rsid w:val="0004516F"/>
    <w:rsid w:val="000456BA"/>
    <w:rsid w:val="00045AC2"/>
    <w:rsid w:val="00047CAB"/>
    <w:rsid w:val="000510F7"/>
    <w:rsid w:val="0005185F"/>
    <w:rsid w:val="000519AB"/>
    <w:rsid w:val="00052BC8"/>
    <w:rsid w:val="00052E14"/>
    <w:rsid w:val="0005551D"/>
    <w:rsid w:val="00056B00"/>
    <w:rsid w:val="000603E1"/>
    <w:rsid w:val="00060E03"/>
    <w:rsid w:val="00063200"/>
    <w:rsid w:val="000637ED"/>
    <w:rsid w:val="00063968"/>
    <w:rsid w:val="000657B9"/>
    <w:rsid w:val="00065F99"/>
    <w:rsid w:val="0006609C"/>
    <w:rsid w:val="0006636D"/>
    <w:rsid w:val="00067A98"/>
    <w:rsid w:val="00070546"/>
    <w:rsid w:val="00072829"/>
    <w:rsid w:val="000730F7"/>
    <w:rsid w:val="00074066"/>
    <w:rsid w:val="00074677"/>
    <w:rsid w:val="000749C9"/>
    <w:rsid w:val="0007660F"/>
    <w:rsid w:val="00076BE8"/>
    <w:rsid w:val="000777B3"/>
    <w:rsid w:val="00077FA7"/>
    <w:rsid w:val="00081DE8"/>
    <w:rsid w:val="0008277E"/>
    <w:rsid w:val="0008362E"/>
    <w:rsid w:val="00083864"/>
    <w:rsid w:val="0009055F"/>
    <w:rsid w:val="000911F0"/>
    <w:rsid w:val="0009136C"/>
    <w:rsid w:val="00091E87"/>
    <w:rsid w:val="000924D5"/>
    <w:rsid w:val="00092C10"/>
    <w:rsid w:val="00092E63"/>
    <w:rsid w:val="00092EE0"/>
    <w:rsid w:val="0009549E"/>
    <w:rsid w:val="000966B3"/>
    <w:rsid w:val="000A0146"/>
    <w:rsid w:val="000A0887"/>
    <w:rsid w:val="000A0C62"/>
    <w:rsid w:val="000A1ECB"/>
    <w:rsid w:val="000A2E97"/>
    <w:rsid w:val="000A3DD9"/>
    <w:rsid w:val="000A420A"/>
    <w:rsid w:val="000A4B77"/>
    <w:rsid w:val="000A63EC"/>
    <w:rsid w:val="000A6636"/>
    <w:rsid w:val="000A7DB7"/>
    <w:rsid w:val="000B069F"/>
    <w:rsid w:val="000B0B2E"/>
    <w:rsid w:val="000B0FA7"/>
    <w:rsid w:val="000B0FEF"/>
    <w:rsid w:val="000B3111"/>
    <w:rsid w:val="000B3992"/>
    <w:rsid w:val="000B3B7B"/>
    <w:rsid w:val="000B4ADA"/>
    <w:rsid w:val="000B57A1"/>
    <w:rsid w:val="000C00BF"/>
    <w:rsid w:val="000C179C"/>
    <w:rsid w:val="000C2C7B"/>
    <w:rsid w:val="000C2C89"/>
    <w:rsid w:val="000C37BC"/>
    <w:rsid w:val="000C5A10"/>
    <w:rsid w:val="000C657A"/>
    <w:rsid w:val="000D042C"/>
    <w:rsid w:val="000D1066"/>
    <w:rsid w:val="000D1508"/>
    <w:rsid w:val="000D15D6"/>
    <w:rsid w:val="000D200C"/>
    <w:rsid w:val="000D2468"/>
    <w:rsid w:val="000D5925"/>
    <w:rsid w:val="000E0629"/>
    <w:rsid w:val="000E0793"/>
    <w:rsid w:val="000E1180"/>
    <w:rsid w:val="000E403B"/>
    <w:rsid w:val="000E5E9F"/>
    <w:rsid w:val="000E60E2"/>
    <w:rsid w:val="000E6B11"/>
    <w:rsid w:val="000E78A8"/>
    <w:rsid w:val="000F1896"/>
    <w:rsid w:val="000F2182"/>
    <w:rsid w:val="000F37F0"/>
    <w:rsid w:val="000F4155"/>
    <w:rsid w:val="000F44EE"/>
    <w:rsid w:val="000F489D"/>
    <w:rsid w:val="000F4EC2"/>
    <w:rsid w:val="000F58F8"/>
    <w:rsid w:val="000F69BE"/>
    <w:rsid w:val="000F732E"/>
    <w:rsid w:val="0010047D"/>
    <w:rsid w:val="0010150B"/>
    <w:rsid w:val="001029FA"/>
    <w:rsid w:val="00102CA3"/>
    <w:rsid w:val="00102F0C"/>
    <w:rsid w:val="00105538"/>
    <w:rsid w:val="00105B62"/>
    <w:rsid w:val="00106255"/>
    <w:rsid w:val="0010754C"/>
    <w:rsid w:val="00107687"/>
    <w:rsid w:val="00107689"/>
    <w:rsid w:val="00107EE8"/>
    <w:rsid w:val="0011516E"/>
    <w:rsid w:val="00117F9D"/>
    <w:rsid w:val="001241DB"/>
    <w:rsid w:val="00126076"/>
    <w:rsid w:val="0012631B"/>
    <w:rsid w:val="00127D45"/>
    <w:rsid w:val="00130068"/>
    <w:rsid w:val="00133E6C"/>
    <w:rsid w:val="001344F9"/>
    <w:rsid w:val="00134655"/>
    <w:rsid w:val="0013499B"/>
    <w:rsid w:val="0013507D"/>
    <w:rsid w:val="00135289"/>
    <w:rsid w:val="001355A5"/>
    <w:rsid w:val="00136916"/>
    <w:rsid w:val="00136D63"/>
    <w:rsid w:val="00137E86"/>
    <w:rsid w:val="0014053E"/>
    <w:rsid w:val="00140578"/>
    <w:rsid w:val="001411B8"/>
    <w:rsid w:val="001414BC"/>
    <w:rsid w:val="00141D3D"/>
    <w:rsid w:val="00142CAF"/>
    <w:rsid w:val="001445E7"/>
    <w:rsid w:val="00146223"/>
    <w:rsid w:val="0014663E"/>
    <w:rsid w:val="00147849"/>
    <w:rsid w:val="00147E42"/>
    <w:rsid w:val="00150186"/>
    <w:rsid w:val="00150CD7"/>
    <w:rsid w:val="00152A2F"/>
    <w:rsid w:val="001534AB"/>
    <w:rsid w:val="0015382E"/>
    <w:rsid w:val="0015390D"/>
    <w:rsid w:val="001559F3"/>
    <w:rsid w:val="0015639F"/>
    <w:rsid w:val="00156F33"/>
    <w:rsid w:val="00157254"/>
    <w:rsid w:val="001600DE"/>
    <w:rsid w:val="00160B0F"/>
    <w:rsid w:val="001614EA"/>
    <w:rsid w:val="00161CD5"/>
    <w:rsid w:val="00162982"/>
    <w:rsid w:val="0016309E"/>
    <w:rsid w:val="00165115"/>
    <w:rsid w:val="0016681A"/>
    <w:rsid w:val="0016696E"/>
    <w:rsid w:val="0017071D"/>
    <w:rsid w:val="00171C42"/>
    <w:rsid w:val="00172852"/>
    <w:rsid w:val="00173E45"/>
    <w:rsid w:val="00174E4F"/>
    <w:rsid w:val="0017513A"/>
    <w:rsid w:val="001772E7"/>
    <w:rsid w:val="00177FEA"/>
    <w:rsid w:val="001826C3"/>
    <w:rsid w:val="001826D8"/>
    <w:rsid w:val="00182B76"/>
    <w:rsid w:val="00184322"/>
    <w:rsid w:val="001849CC"/>
    <w:rsid w:val="0018656C"/>
    <w:rsid w:val="00186F29"/>
    <w:rsid w:val="0019000E"/>
    <w:rsid w:val="001902E4"/>
    <w:rsid w:val="00190C8A"/>
    <w:rsid w:val="00191650"/>
    <w:rsid w:val="00191E86"/>
    <w:rsid w:val="00192B9D"/>
    <w:rsid w:val="001933EA"/>
    <w:rsid w:val="001941FF"/>
    <w:rsid w:val="001947AC"/>
    <w:rsid w:val="00195D52"/>
    <w:rsid w:val="001965B6"/>
    <w:rsid w:val="00196C22"/>
    <w:rsid w:val="00197C3A"/>
    <w:rsid w:val="001A0E3C"/>
    <w:rsid w:val="001A1FEB"/>
    <w:rsid w:val="001A200D"/>
    <w:rsid w:val="001A2D94"/>
    <w:rsid w:val="001A3ADE"/>
    <w:rsid w:val="001A3DF1"/>
    <w:rsid w:val="001A4681"/>
    <w:rsid w:val="001A4CD3"/>
    <w:rsid w:val="001B3D3A"/>
    <w:rsid w:val="001B5260"/>
    <w:rsid w:val="001B6424"/>
    <w:rsid w:val="001B658A"/>
    <w:rsid w:val="001B777B"/>
    <w:rsid w:val="001C1D6C"/>
    <w:rsid w:val="001C3E7B"/>
    <w:rsid w:val="001C4234"/>
    <w:rsid w:val="001C4804"/>
    <w:rsid w:val="001D11E6"/>
    <w:rsid w:val="001D33BC"/>
    <w:rsid w:val="001D7CCE"/>
    <w:rsid w:val="001E0962"/>
    <w:rsid w:val="001E214F"/>
    <w:rsid w:val="001E2231"/>
    <w:rsid w:val="001E229D"/>
    <w:rsid w:val="001E352E"/>
    <w:rsid w:val="001E3632"/>
    <w:rsid w:val="001E474E"/>
    <w:rsid w:val="001E4B1D"/>
    <w:rsid w:val="001E5B34"/>
    <w:rsid w:val="001E7734"/>
    <w:rsid w:val="001F1832"/>
    <w:rsid w:val="001F4409"/>
    <w:rsid w:val="001F5026"/>
    <w:rsid w:val="001F671A"/>
    <w:rsid w:val="001F7608"/>
    <w:rsid w:val="001F7BF2"/>
    <w:rsid w:val="00201452"/>
    <w:rsid w:val="00202080"/>
    <w:rsid w:val="00202631"/>
    <w:rsid w:val="00203E24"/>
    <w:rsid w:val="002042DE"/>
    <w:rsid w:val="00205780"/>
    <w:rsid w:val="00205826"/>
    <w:rsid w:val="0020728D"/>
    <w:rsid w:val="00211AE8"/>
    <w:rsid w:val="00211DA5"/>
    <w:rsid w:val="00212562"/>
    <w:rsid w:val="00212882"/>
    <w:rsid w:val="002130FC"/>
    <w:rsid w:val="00213329"/>
    <w:rsid w:val="00214690"/>
    <w:rsid w:val="00216D3D"/>
    <w:rsid w:val="002176C4"/>
    <w:rsid w:val="002178D0"/>
    <w:rsid w:val="00220BA8"/>
    <w:rsid w:val="00223600"/>
    <w:rsid w:val="00225318"/>
    <w:rsid w:val="0022540A"/>
    <w:rsid w:val="00225E4C"/>
    <w:rsid w:val="002261C1"/>
    <w:rsid w:val="00226517"/>
    <w:rsid w:val="002275EA"/>
    <w:rsid w:val="0023174C"/>
    <w:rsid w:val="00231DF0"/>
    <w:rsid w:val="00232811"/>
    <w:rsid w:val="00232B81"/>
    <w:rsid w:val="00232CF8"/>
    <w:rsid w:val="00233100"/>
    <w:rsid w:val="00235DBD"/>
    <w:rsid w:val="00236B77"/>
    <w:rsid w:val="00236C81"/>
    <w:rsid w:val="0023788B"/>
    <w:rsid w:val="00237C42"/>
    <w:rsid w:val="00237C8E"/>
    <w:rsid w:val="002408B5"/>
    <w:rsid w:val="00240985"/>
    <w:rsid w:val="00242BCC"/>
    <w:rsid w:val="002434D2"/>
    <w:rsid w:val="002435A7"/>
    <w:rsid w:val="00243DF1"/>
    <w:rsid w:val="00244ED4"/>
    <w:rsid w:val="00246BAE"/>
    <w:rsid w:val="00250EC3"/>
    <w:rsid w:val="002512BD"/>
    <w:rsid w:val="002528B6"/>
    <w:rsid w:val="00252B98"/>
    <w:rsid w:val="00254CA4"/>
    <w:rsid w:val="002572F2"/>
    <w:rsid w:val="002607A9"/>
    <w:rsid w:val="00260E19"/>
    <w:rsid w:val="00260EF3"/>
    <w:rsid w:val="00261018"/>
    <w:rsid w:val="00261D34"/>
    <w:rsid w:val="002620C5"/>
    <w:rsid w:val="00263115"/>
    <w:rsid w:val="00263350"/>
    <w:rsid w:val="0026385B"/>
    <w:rsid w:val="002647CC"/>
    <w:rsid w:val="00266A48"/>
    <w:rsid w:val="002677BE"/>
    <w:rsid w:val="00271472"/>
    <w:rsid w:val="002728EB"/>
    <w:rsid w:val="00273511"/>
    <w:rsid w:val="00273FA1"/>
    <w:rsid w:val="002748CE"/>
    <w:rsid w:val="002750A7"/>
    <w:rsid w:val="002830BE"/>
    <w:rsid w:val="00283BF8"/>
    <w:rsid w:val="00284003"/>
    <w:rsid w:val="00286A13"/>
    <w:rsid w:val="00286F06"/>
    <w:rsid w:val="002903DA"/>
    <w:rsid w:val="002920C3"/>
    <w:rsid w:val="002938C0"/>
    <w:rsid w:val="00294A1B"/>
    <w:rsid w:val="00296179"/>
    <w:rsid w:val="00297B65"/>
    <w:rsid w:val="00297DAB"/>
    <w:rsid w:val="002A2774"/>
    <w:rsid w:val="002A2EB6"/>
    <w:rsid w:val="002A3963"/>
    <w:rsid w:val="002A500E"/>
    <w:rsid w:val="002A57B1"/>
    <w:rsid w:val="002A5D1F"/>
    <w:rsid w:val="002A7F22"/>
    <w:rsid w:val="002B1023"/>
    <w:rsid w:val="002B1C51"/>
    <w:rsid w:val="002B2B37"/>
    <w:rsid w:val="002B3B07"/>
    <w:rsid w:val="002B4859"/>
    <w:rsid w:val="002B5787"/>
    <w:rsid w:val="002B5EA3"/>
    <w:rsid w:val="002B5EE9"/>
    <w:rsid w:val="002B64A6"/>
    <w:rsid w:val="002C034F"/>
    <w:rsid w:val="002C1117"/>
    <w:rsid w:val="002C242A"/>
    <w:rsid w:val="002C39C9"/>
    <w:rsid w:val="002C6548"/>
    <w:rsid w:val="002C674E"/>
    <w:rsid w:val="002D07F7"/>
    <w:rsid w:val="002D10C2"/>
    <w:rsid w:val="002D18BA"/>
    <w:rsid w:val="002D1A72"/>
    <w:rsid w:val="002D1D6F"/>
    <w:rsid w:val="002D3225"/>
    <w:rsid w:val="002D3BE2"/>
    <w:rsid w:val="002D69E4"/>
    <w:rsid w:val="002D74C6"/>
    <w:rsid w:val="002D7CB0"/>
    <w:rsid w:val="002D7D52"/>
    <w:rsid w:val="002E086B"/>
    <w:rsid w:val="002E289D"/>
    <w:rsid w:val="002E3D09"/>
    <w:rsid w:val="002E4E89"/>
    <w:rsid w:val="002E5A98"/>
    <w:rsid w:val="002F00E0"/>
    <w:rsid w:val="002F0D67"/>
    <w:rsid w:val="002F4151"/>
    <w:rsid w:val="002F427F"/>
    <w:rsid w:val="002F4BC3"/>
    <w:rsid w:val="002F4CF9"/>
    <w:rsid w:val="002F56C9"/>
    <w:rsid w:val="002F6753"/>
    <w:rsid w:val="0030098F"/>
    <w:rsid w:val="00300C59"/>
    <w:rsid w:val="00304C60"/>
    <w:rsid w:val="00306C81"/>
    <w:rsid w:val="003076CA"/>
    <w:rsid w:val="003109B6"/>
    <w:rsid w:val="003131ED"/>
    <w:rsid w:val="003144BD"/>
    <w:rsid w:val="003153D7"/>
    <w:rsid w:val="00316536"/>
    <w:rsid w:val="00320177"/>
    <w:rsid w:val="00320836"/>
    <w:rsid w:val="0032093C"/>
    <w:rsid w:val="0032303E"/>
    <w:rsid w:val="00323DFD"/>
    <w:rsid w:val="00326125"/>
    <w:rsid w:val="00326308"/>
    <w:rsid w:val="003274FD"/>
    <w:rsid w:val="00330621"/>
    <w:rsid w:val="00330DC3"/>
    <w:rsid w:val="003324EB"/>
    <w:rsid w:val="0033291D"/>
    <w:rsid w:val="00333D55"/>
    <w:rsid w:val="0033433D"/>
    <w:rsid w:val="003348FE"/>
    <w:rsid w:val="00334E0F"/>
    <w:rsid w:val="00336EF2"/>
    <w:rsid w:val="00340FF5"/>
    <w:rsid w:val="00341D3F"/>
    <w:rsid w:val="00342749"/>
    <w:rsid w:val="0034292B"/>
    <w:rsid w:val="00343025"/>
    <w:rsid w:val="00343F83"/>
    <w:rsid w:val="00344FB0"/>
    <w:rsid w:val="003465DC"/>
    <w:rsid w:val="00350938"/>
    <w:rsid w:val="0035184A"/>
    <w:rsid w:val="003522B0"/>
    <w:rsid w:val="0035270E"/>
    <w:rsid w:val="003529A4"/>
    <w:rsid w:val="00352C31"/>
    <w:rsid w:val="0035399B"/>
    <w:rsid w:val="00354C0A"/>
    <w:rsid w:val="00355AEB"/>
    <w:rsid w:val="00357154"/>
    <w:rsid w:val="0036192F"/>
    <w:rsid w:val="00361A2B"/>
    <w:rsid w:val="00362275"/>
    <w:rsid w:val="00363183"/>
    <w:rsid w:val="00365503"/>
    <w:rsid w:val="00365FDC"/>
    <w:rsid w:val="00372954"/>
    <w:rsid w:val="003736C6"/>
    <w:rsid w:val="003757AA"/>
    <w:rsid w:val="0037626C"/>
    <w:rsid w:val="0037754E"/>
    <w:rsid w:val="00377770"/>
    <w:rsid w:val="00381BBD"/>
    <w:rsid w:val="003820F9"/>
    <w:rsid w:val="003835E0"/>
    <w:rsid w:val="003838E7"/>
    <w:rsid w:val="003844B6"/>
    <w:rsid w:val="00385C4E"/>
    <w:rsid w:val="003863B2"/>
    <w:rsid w:val="00387397"/>
    <w:rsid w:val="00387548"/>
    <w:rsid w:val="00390672"/>
    <w:rsid w:val="0039084E"/>
    <w:rsid w:val="0039118E"/>
    <w:rsid w:val="00391881"/>
    <w:rsid w:val="00392702"/>
    <w:rsid w:val="00392ED9"/>
    <w:rsid w:val="0039438C"/>
    <w:rsid w:val="00395053"/>
    <w:rsid w:val="003965FF"/>
    <w:rsid w:val="00396674"/>
    <w:rsid w:val="00396835"/>
    <w:rsid w:val="003978D6"/>
    <w:rsid w:val="003A04A1"/>
    <w:rsid w:val="003A1234"/>
    <w:rsid w:val="003A1277"/>
    <w:rsid w:val="003A1A2C"/>
    <w:rsid w:val="003A2E4A"/>
    <w:rsid w:val="003A3DF7"/>
    <w:rsid w:val="003A3E21"/>
    <w:rsid w:val="003A4A8B"/>
    <w:rsid w:val="003A500E"/>
    <w:rsid w:val="003A6226"/>
    <w:rsid w:val="003B009E"/>
    <w:rsid w:val="003B195C"/>
    <w:rsid w:val="003B1BA9"/>
    <w:rsid w:val="003B1DE4"/>
    <w:rsid w:val="003B257A"/>
    <w:rsid w:val="003B3001"/>
    <w:rsid w:val="003B3D68"/>
    <w:rsid w:val="003B64FC"/>
    <w:rsid w:val="003B7160"/>
    <w:rsid w:val="003C49B9"/>
    <w:rsid w:val="003C4D08"/>
    <w:rsid w:val="003C7453"/>
    <w:rsid w:val="003C7C33"/>
    <w:rsid w:val="003D0E62"/>
    <w:rsid w:val="003D2B79"/>
    <w:rsid w:val="003D3420"/>
    <w:rsid w:val="003D3987"/>
    <w:rsid w:val="003D3FDC"/>
    <w:rsid w:val="003D5F18"/>
    <w:rsid w:val="003D6551"/>
    <w:rsid w:val="003E052D"/>
    <w:rsid w:val="003E1AAA"/>
    <w:rsid w:val="003E1E35"/>
    <w:rsid w:val="003E3996"/>
    <w:rsid w:val="003E4784"/>
    <w:rsid w:val="003E4C0D"/>
    <w:rsid w:val="003E5B2D"/>
    <w:rsid w:val="003E6D43"/>
    <w:rsid w:val="003E7772"/>
    <w:rsid w:val="003F20DE"/>
    <w:rsid w:val="003F20FC"/>
    <w:rsid w:val="003F4694"/>
    <w:rsid w:val="003F544F"/>
    <w:rsid w:val="003F54A8"/>
    <w:rsid w:val="003F6E94"/>
    <w:rsid w:val="00400E1F"/>
    <w:rsid w:val="00401965"/>
    <w:rsid w:val="00401CB4"/>
    <w:rsid w:val="004030F5"/>
    <w:rsid w:val="00404793"/>
    <w:rsid w:val="00406C89"/>
    <w:rsid w:val="00407B2B"/>
    <w:rsid w:val="004102A2"/>
    <w:rsid w:val="00411730"/>
    <w:rsid w:val="0041304A"/>
    <w:rsid w:val="00413253"/>
    <w:rsid w:val="00413E40"/>
    <w:rsid w:val="004205EF"/>
    <w:rsid w:val="00420C32"/>
    <w:rsid w:val="0042112E"/>
    <w:rsid w:val="00422EED"/>
    <w:rsid w:val="00423262"/>
    <w:rsid w:val="00423B4C"/>
    <w:rsid w:val="00424226"/>
    <w:rsid w:val="004253F4"/>
    <w:rsid w:val="00425B27"/>
    <w:rsid w:val="00426A00"/>
    <w:rsid w:val="00427A97"/>
    <w:rsid w:val="00427B9F"/>
    <w:rsid w:val="00427C62"/>
    <w:rsid w:val="00430AEF"/>
    <w:rsid w:val="00432828"/>
    <w:rsid w:val="0043353D"/>
    <w:rsid w:val="00433C59"/>
    <w:rsid w:val="004359A0"/>
    <w:rsid w:val="004410D8"/>
    <w:rsid w:val="00441DA9"/>
    <w:rsid w:val="00443C9B"/>
    <w:rsid w:val="00444507"/>
    <w:rsid w:val="00445A6C"/>
    <w:rsid w:val="004468A6"/>
    <w:rsid w:val="004469E8"/>
    <w:rsid w:val="00447B6B"/>
    <w:rsid w:val="004502B3"/>
    <w:rsid w:val="00450C58"/>
    <w:rsid w:val="00454B3D"/>
    <w:rsid w:val="004554C3"/>
    <w:rsid w:val="004558A8"/>
    <w:rsid w:val="00455AE6"/>
    <w:rsid w:val="00457935"/>
    <w:rsid w:val="0046025C"/>
    <w:rsid w:val="00461023"/>
    <w:rsid w:val="004631C0"/>
    <w:rsid w:val="00464036"/>
    <w:rsid w:val="00465351"/>
    <w:rsid w:val="00465394"/>
    <w:rsid w:val="004656B3"/>
    <w:rsid w:val="00465ED6"/>
    <w:rsid w:val="004668C3"/>
    <w:rsid w:val="00467C3D"/>
    <w:rsid w:val="00470328"/>
    <w:rsid w:val="004713EB"/>
    <w:rsid w:val="0047374B"/>
    <w:rsid w:val="00473C15"/>
    <w:rsid w:val="0047418C"/>
    <w:rsid w:val="004762A6"/>
    <w:rsid w:val="00477731"/>
    <w:rsid w:val="00477F34"/>
    <w:rsid w:val="0048006E"/>
    <w:rsid w:val="00481386"/>
    <w:rsid w:val="0048187E"/>
    <w:rsid w:val="004818C2"/>
    <w:rsid w:val="00482180"/>
    <w:rsid w:val="00483783"/>
    <w:rsid w:val="004845FC"/>
    <w:rsid w:val="004846BF"/>
    <w:rsid w:val="0049059F"/>
    <w:rsid w:val="00491BBB"/>
    <w:rsid w:val="00494110"/>
    <w:rsid w:val="00494240"/>
    <w:rsid w:val="00495734"/>
    <w:rsid w:val="0049581C"/>
    <w:rsid w:val="0049660F"/>
    <w:rsid w:val="004974A0"/>
    <w:rsid w:val="004A08B2"/>
    <w:rsid w:val="004A15B8"/>
    <w:rsid w:val="004A51EA"/>
    <w:rsid w:val="004A551B"/>
    <w:rsid w:val="004B00A8"/>
    <w:rsid w:val="004B1DC4"/>
    <w:rsid w:val="004B240C"/>
    <w:rsid w:val="004B5BF3"/>
    <w:rsid w:val="004C0153"/>
    <w:rsid w:val="004C0C77"/>
    <w:rsid w:val="004C1182"/>
    <w:rsid w:val="004C2AE2"/>
    <w:rsid w:val="004C4D8B"/>
    <w:rsid w:val="004C4DF1"/>
    <w:rsid w:val="004C6741"/>
    <w:rsid w:val="004C6E35"/>
    <w:rsid w:val="004C700F"/>
    <w:rsid w:val="004C779A"/>
    <w:rsid w:val="004D1BB2"/>
    <w:rsid w:val="004D221D"/>
    <w:rsid w:val="004D2364"/>
    <w:rsid w:val="004D251B"/>
    <w:rsid w:val="004D362C"/>
    <w:rsid w:val="004D3D18"/>
    <w:rsid w:val="004D4839"/>
    <w:rsid w:val="004D5437"/>
    <w:rsid w:val="004D75C1"/>
    <w:rsid w:val="004E0C7F"/>
    <w:rsid w:val="004E1436"/>
    <w:rsid w:val="004E417D"/>
    <w:rsid w:val="004E4A9D"/>
    <w:rsid w:val="004E4EF3"/>
    <w:rsid w:val="004E60C9"/>
    <w:rsid w:val="004E74A7"/>
    <w:rsid w:val="004F08E8"/>
    <w:rsid w:val="004F2A09"/>
    <w:rsid w:val="004F2C39"/>
    <w:rsid w:val="004F40FD"/>
    <w:rsid w:val="004F6079"/>
    <w:rsid w:val="004F6A8F"/>
    <w:rsid w:val="004F6BBB"/>
    <w:rsid w:val="004F7057"/>
    <w:rsid w:val="00502234"/>
    <w:rsid w:val="005030CF"/>
    <w:rsid w:val="00503A25"/>
    <w:rsid w:val="005047AC"/>
    <w:rsid w:val="00505591"/>
    <w:rsid w:val="005059C5"/>
    <w:rsid w:val="00506472"/>
    <w:rsid w:val="00506CED"/>
    <w:rsid w:val="00510282"/>
    <w:rsid w:val="00510310"/>
    <w:rsid w:val="005130A2"/>
    <w:rsid w:val="00513A69"/>
    <w:rsid w:val="00514038"/>
    <w:rsid w:val="00514C78"/>
    <w:rsid w:val="00514F12"/>
    <w:rsid w:val="005151EF"/>
    <w:rsid w:val="00515A06"/>
    <w:rsid w:val="00516C41"/>
    <w:rsid w:val="00520142"/>
    <w:rsid w:val="00520862"/>
    <w:rsid w:val="00522301"/>
    <w:rsid w:val="00523097"/>
    <w:rsid w:val="00523D8F"/>
    <w:rsid w:val="00525040"/>
    <w:rsid w:val="00525217"/>
    <w:rsid w:val="00525603"/>
    <w:rsid w:val="00526CBD"/>
    <w:rsid w:val="0053030B"/>
    <w:rsid w:val="005304E7"/>
    <w:rsid w:val="00530526"/>
    <w:rsid w:val="0053181D"/>
    <w:rsid w:val="005350EA"/>
    <w:rsid w:val="00535EDA"/>
    <w:rsid w:val="00537140"/>
    <w:rsid w:val="00537DBD"/>
    <w:rsid w:val="00541617"/>
    <w:rsid w:val="00541FD5"/>
    <w:rsid w:val="0054265C"/>
    <w:rsid w:val="00543149"/>
    <w:rsid w:val="005432A6"/>
    <w:rsid w:val="00544F7B"/>
    <w:rsid w:val="00551178"/>
    <w:rsid w:val="005512AF"/>
    <w:rsid w:val="00551587"/>
    <w:rsid w:val="0055268D"/>
    <w:rsid w:val="005527B3"/>
    <w:rsid w:val="005527F0"/>
    <w:rsid w:val="005529C4"/>
    <w:rsid w:val="005544A7"/>
    <w:rsid w:val="005557A8"/>
    <w:rsid w:val="00555CA7"/>
    <w:rsid w:val="00557FE6"/>
    <w:rsid w:val="0056041F"/>
    <w:rsid w:val="00560F25"/>
    <w:rsid w:val="0056256F"/>
    <w:rsid w:val="005629B8"/>
    <w:rsid w:val="00562C1D"/>
    <w:rsid w:val="00563720"/>
    <w:rsid w:val="00563AD7"/>
    <w:rsid w:val="00564092"/>
    <w:rsid w:val="00564BCF"/>
    <w:rsid w:val="00573898"/>
    <w:rsid w:val="005755F2"/>
    <w:rsid w:val="00576192"/>
    <w:rsid w:val="0057790D"/>
    <w:rsid w:val="0058232F"/>
    <w:rsid w:val="0058499F"/>
    <w:rsid w:val="00585D39"/>
    <w:rsid w:val="005862B5"/>
    <w:rsid w:val="00587A68"/>
    <w:rsid w:val="0059010B"/>
    <w:rsid w:val="005907B8"/>
    <w:rsid w:val="00590BAB"/>
    <w:rsid w:val="00590F37"/>
    <w:rsid w:val="0059133B"/>
    <w:rsid w:val="00591894"/>
    <w:rsid w:val="00592A29"/>
    <w:rsid w:val="0059446C"/>
    <w:rsid w:val="00594ECD"/>
    <w:rsid w:val="00595424"/>
    <w:rsid w:val="00596C71"/>
    <w:rsid w:val="0059795C"/>
    <w:rsid w:val="005A27EE"/>
    <w:rsid w:val="005A3175"/>
    <w:rsid w:val="005A3548"/>
    <w:rsid w:val="005A399B"/>
    <w:rsid w:val="005A3A0A"/>
    <w:rsid w:val="005A49C3"/>
    <w:rsid w:val="005A5D4C"/>
    <w:rsid w:val="005A6B25"/>
    <w:rsid w:val="005B1A47"/>
    <w:rsid w:val="005B29B5"/>
    <w:rsid w:val="005B3296"/>
    <w:rsid w:val="005B3306"/>
    <w:rsid w:val="005B393D"/>
    <w:rsid w:val="005B7B84"/>
    <w:rsid w:val="005C0992"/>
    <w:rsid w:val="005C1577"/>
    <w:rsid w:val="005C4BE6"/>
    <w:rsid w:val="005C609E"/>
    <w:rsid w:val="005C6A8A"/>
    <w:rsid w:val="005C6C6E"/>
    <w:rsid w:val="005C7B27"/>
    <w:rsid w:val="005D0C25"/>
    <w:rsid w:val="005D1014"/>
    <w:rsid w:val="005D113D"/>
    <w:rsid w:val="005D1265"/>
    <w:rsid w:val="005D1734"/>
    <w:rsid w:val="005D27C4"/>
    <w:rsid w:val="005D31C5"/>
    <w:rsid w:val="005D4248"/>
    <w:rsid w:val="005D503D"/>
    <w:rsid w:val="005D5377"/>
    <w:rsid w:val="005D59C2"/>
    <w:rsid w:val="005D5FA3"/>
    <w:rsid w:val="005D62B0"/>
    <w:rsid w:val="005D7009"/>
    <w:rsid w:val="005D728A"/>
    <w:rsid w:val="005D74A4"/>
    <w:rsid w:val="005E29EE"/>
    <w:rsid w:val="005E3299"/>
    <w:rsid w:val="005E3B04"/>
    <w:rsid w:val="005E3B54"/>
    <w:rsid w:val="005E3B7D"/>
    <w:rsid w:val="005E51C2"/>
    <w:rsid w:val="005E6EB9"/>
    <w:rsid w:val="005F0094"/>
    <w:rsid w:val="005F0D9E"/>
    <w:rsid w:val="005F315E"/>
    <w:rsid w:val="005F4152"/>
    <w:rsid w:val="005F4246"/>
    <w:rsid w:val="005F5139"/>
    <w:rsid w:val="005F51FA"/>
    <w:rsid w:val="00601516"/>
    <w:rsid w:val="00601E9C"/>
    <w:rsid w:val="00602133"/>
    <w:rsid w:val="00602BA7"/>
    <w:rsid w:val="00604836"/>
    <w:rsid w:val="00605779"/>
    <w:rsid w:val="00606A56"/>
    <w:rsid w:val="00610BB0"/>
    <w:rsid w:val="00611D10"/>
    <w:rsid w:val="00611EF4"/>
    <w:rsid w:val="00612114"/>
    <w:rsid w:val="0061282C"/>
    <w:rsid w:val="0061476F"/>
    <w:rsid w:val="00615098"/>
    <w:rsid w:val="00615E5F"/>
    <w:rsid w:val="00615F3C"/>
    <w:rsid w:val="00616A0F"/>
    <w:rsid w:val="00616ACF"/>
    <w:rsid w:val="00616C40"/>
    <w:rsid w:val="00617152"/>
    <w:rsid w:val="00621546"/>
    <w:rsid w:val="006221AC"/>
    <w:rsid w:val="00622B10"/>
    <w:rsid w:val="006253F3"/>
    <w:rsid w:val="006254E1"/>
    <w:rsid w:val="00625E95"/>
    <w:rsid w:val="0062643B"/>
    <w:rsid w:val="006272EF"/>
    <w:rsid w:val="006275F4"/>
    <w:rsid w:val="0063096D"/>
    <w:rsid w:val="00631BDC"/>
    <w:rsid w:val="00631C8B"/>
    <w:rsid w:val="00631EE8"/>
    <w:rsid w:val="0063348D"/>
    <w:rsid w:val="00633EAE"/>
    <w:rsid w:val="00634611"/>
    <w:rsid w:val="00634D50"/>
    <w:rsid w:val="00634EC2"/>
    <w:rsid w:val="00635048"/>
    <w:rsid w:val="0063723E"/>
    <w:rsid w:val="006372D3"/>
    <w:rsid w:val="006379B8"/>
    <w:rsid w:val="00640902"/>
    <w:rsid w:val="00641CD8"/>
    <w:rsid w:val="00642013"/>
    <w:rsid w:val="006427FD"/>
    <w:rsid w:val="00642C08"/>
    <w:rsid w:val="00644DC6"/>
    <w:rsid w:val="00645140"/>
    <w:rsid w:val="006455C5"/>
    <w:rsid w:val="00645BDB"/>
    <w:rsid w:val="0064696F"/>
    <w:rsid w:val="0064711E"/>
    <w:rsid w:val="00650046"/>
    <w:rsid w:val="00651108"/>
    <w:rsid w:val="00651367"/>
    <w:rsid w:val="006525A8"/>
    <w:rsid w:val="00652DA6"/>
    <w:rsid w:val="006537E4"/>
    <w:rsid w:val="0065547C"/>
    <w:rsid w:val="00656863"/>
    <w:rsid w:val="00657C46"/>
    <w:rsid w:val="00657EC2"/>
    <w:rsid w:val="00660069"/>
    <w:rsid w:val="006611D9"/>
    <w:rsid w:val="00661D8D"/>
    <w:rsid w:val="006625F3"/>
    <w:rsid w:val="00662F9C"/>
    <w:rsid w:val="0066307E"/>
    <w:rsid w:val="0066371F"/>
    <w:rsid w:val="00664552"/>
    <w:rsid w:val="00670BEC"/>
    <w:rsid w:val="00671523"/>
    <w:rsid w:val="0067208D"/>
    <w:rsid w:val="00675AE0"/>
    <w:rsid w:val="00680314"/>
    <w:rsid w:val="0068031E"/>
    <w:rsid w:val="00680833"/>
    <w:rsid w:val="00680942"/>
    <w:rsid w:val="00681124"/>
    <w:rsid w:val="00683116"/>
    <w:rsid w:val="00685191"/>
    <w:rsid w:val="00685A87"/>
    <w:rsid w:val="00686743"/>
    <w:rsid w:val="00686CFB"/>
    <w:rsid w:val="006902D5"/>
    <w:rsid w:val="00690434"/>
    <w:rsid w:val="00690871"/>
    <w:rsid w:val="00691026"/>
    <w:rsid w:val="0069120F"/>
    <w:rsid w:val="00691347"/>
    <w:rsid w:val="00693071"/>
    <w:rsid w:val="00697209"/>
    <w:rsid w:val="006A15C4"/>
    <w:rsid w:val="006A2212"/>
    <w:rsid w:val="006A5227"/>
    <w:rsid w:val="006A65F3"/>
    <w:rsid w:val="006A6B19"/>
    <w:rsid w:val="006A7A57"/>
    <w:rsid w:val="006A7D47"/>
    <w:rsid w:val="006B077C"/>
    <w:rsid w:val="006B1820"/>
    <w:rsid w:val="006B1881"/>
    <w:rsid w:val="006B208D"/>
    <w:rsid w:val="006B2CAC"/>
    <w:rsid w:val="006B3445"/>
    <w:rsid w:val="006B4A17"/>
    <w:rsid w:val="006B671E"/>
    <w:rsid w:val="006B7C26"/>
    <w:rsid w:val="006C1A47"/>
    <w:rsid w:val="006C1DBF"/>
    <w:rsid w:val="006C2B95"/>
    <w:rsid w:val="006C3130"/>
    <w:rsid w:val="006C40FF"/>
    <w:rsid w:val="006C4E5B"/>
    <w:rsid w:val="006C5AA7"/>
    <w:rsid w:val="006C6F9E"/>
    <w:rsid w:val="006C71C4"/>
    <w:rsid w:val="006D109A"/>
    <w:rsid w:val="006D1553"/>
    <w:rsid w:val="006D1661"/>
    <w:rsid w:val="006D4DE8"/>
    <w:rsid w:val="006D5E2F"/>
    <w:rsid w:val="006E28C4"/>
    <w:rsid w:val="006E3FB5"/>
    <w:rsid w:val="006E4966"/>
    <w:rsid w:val="006E4B87"/>
    <w:rsid w:val="006E4E00"/>
    <w:rsid w:val="006E510E"/>
    <w:rsid w:val="006E5ADC"/>
    <w:rsid w:val="006E5E79"/>
    <w:rsid w:val="006E71D7"/>
    <w:rsid w:val="006F0F8A"/>
    <w:rsid w:val="006F148A"/>
    <w:rsid w:val="006F1919"/>
    <w:rsid w:val="006F1EEB"/>
    <w:rsid w:val="006F2E36"/>
    <w:rsid w:val="006F376C"/>
    <w:rsid w:val="006F4CB8"/>
    <w:rsid w:val="006F4E0B"/>
    <w:rsid w:val="006F557F"/>
    <w:rsid w:val="006F731B"/>
    <w:rsid w:val="006F73B0"/>
    <w:rsid w:val="007006E1"/>
    <w:rsid w:val="00702809"/>
    <w:rsid w:val="00702CB0"/>
    <w:rsid w:val="00704537"/>
    <w:rsid w:val="007056CB"/>
    <w:rsid w:val="00705C2B"/>
    <w:rsid w:val="00705F5B"/>
    <w:rsid w:val="007069BD"/>
    <w:rsid w:val="007116A7"/>
    <w:rsid w:val="00711A1B"/>
    <w:rsid w:val="0071348F"/>
    <w:rsid w:val="00713AB1"/>
    <w:rsid w:val="00713E1A"/>
    <w:rsid w:val="00714331"/>
    <w:rsid w:val="0071443B"/>
    <w:rsid w:val="00714FBC"/>
    <w:rsid w:val="007152EC"/>
    <w:rsid w:val="00717435"/>
    <w:rsid w:val="00717A3D"/>
    <w:rsid w:val="007205E7"/>
    <w:rsid w:val="00720E93"/>
    <w:rsid w:val="00721B00"/>
    <w:rsid w:val="00721C0D"/>
    <w:rsid w:val="007221EB"/>
    <w:rsid w:val="007231E2"/>
    <w:rsid w:val="0072690B"/>
    <w:rsid w:val="00727A23"/>
    <w:rsid w:val="00727F75"/>
    <w:rsid w:val="007301C2"/>
    <w:rsid w:val="0073036D"/>
    <w:rsid w:val="0073252C"/>
    <w:rsid w:val="00733628"/>
    <w:rsid w:val="007342F1"/>
    <w:rsid w:val="0073675F"/>
    <w:rsid w:val="0073726C"/>
    <w:rsid w:val="0074113C"/>
    <w:rsid w:val="0074587D"/>
    <w:rsid w:val="00747193"/>
    <w:rsid w:val="007475D9"/>
    <w:rsid w:val="007479A0"/>
    <w:rsid w:val="00747FD5"/>
    <w:rsid w:val="00750A74"/>
    <w:rsid w:val="00750C42"/>
    <w:rsid w:val="00751693"/>
    <w:rsid w:val="00751827"/>
    <w:rsid w:val="00752EFE"/>
    <w:rsid w:val="00753390"/>
    <w:rsid w:val="007537D6"/>
    <w:rsid w:val="007539E9"/>
    <w:rsid w:val="00756491"/>
    <w:rsid w:val="0076139F"/>
    <w:rsid w:val="00762B1D"/>
    <w:rsid w:val="007647E2"/>
    <w:rsid w:val="00764C7B"/>
    <w:rsid w:val="00766539"/>
    <w:rsid w:val="0076754D"/>
    <w:rsid w:val="00770247"/>
    <w:rsid w:val="00771825"/>
    <w:rsid w:val="007724B4"/>
    <w:rsid w:val="00772FD1"/>
    <w:rsid w:val="00772FD5"/>
    <w:rsid w:val="00773775"/>
    <w:rsid w:val="00773EEF"/>
    <w:rsid w:val="00774D55"/>
    <w:rsid w:val="007769A8"/>
    <w:rsid w:val="00776CAB"/>
    <w:rsid w:val="00780DAA"/>
    <w:rsid w:val="00782D48"/>
    <w:rsid w:val="00784CC8"/>
    <w:rsid w:val="00785FD2"/>
    <w:rsid w:val="007870F2"/>
    <w:rsid w:val="00787863"/>
    <w:rsid w:val="007878F5"/>
    <w:rsid w:val="00790351"/>
    <w:rsid w:val="007904FE"/>
    <w:rsid w:val="00790CF6"/>
    <w:rsid w:val="00791141"/>
    <w:rsid w:val="007928F8"/>
    <w:rsid w:val="007953A0"/>
    <w:rsid w:val="0079553D"/>
    <w:rsid w:val="0079784F"/>
    <w:rsid w:val="007A2460"/>
    <w:rsid w:val="007A24B8"/>
    <w:rsid w:val="007A27B7"/>
    <w:rsid w:val="007A3283"/>
    <w:rsid w:val="007A362E"/>
    <w:rsid w:val="007A434C"/>
    <w:rsid w:val="007A4D86"/>
    <w:rsid w:val="007A4DD7"/>
    <w:rsid w:val="007A5935"/>
    <w:rsid w:val="007A5A71"/>
    <w:rsid w:val="007A6A05"/>
    <w:rsid w:val="007A6FC0"/>
    <w:rsid w:val="007A780A"/>
    <w:rsid w:val="007B1D67"/>
    <w:rsid w:val="007B2723"/>
    <w:rsid w:val="007B485D"/>
    <w:rsid w:val="007C0F2C"/>
    <w:rsid w:val="007C101E"/>
    <w:rsid w:val="007C1B3E"/>
    <w:rsid w:val="007C4739"/>
    <w:rsid w:val="007C50B1"/>
    <w:rsid w:val="007C70F7"/>
    <w:rsid w:val="007C79BD"/>
    <w:rsid w:val="007D01E2"/>
    <w:rsid w:val="007D1ED3"/>
    <w:rsid w:val="007D3F89"/>
    <w:rsid w:val="007D73D7"/>
    <w:rsid w:val="007E0209"/>
    <w:rsid w:val="007E103A"/>
    <w:rsid w:val="007F1995"/>
    <w:rsid w:val="007F33B7"/>
    <w:rsid w:val="007F417C"/>
    <w:rsid w:val="007F57C2"/>
    <w:rsid w:val="00801086"/>
    <w:rsid w:val="0080305C"/>
    <w:rsid w:val="00804572"/>
    <w:rsid w:val="008046CA"/>
    <w:rsid w:val="00805541"/>
    <w:rsid w:val="0080596F"/>
    <w:rsid w:val="00805F3B"/>
    <w:rsid w:val="008108FC"/>
    <w:rsid w:val="00811EDF"/>
    <w:rsid w:val="008148D1"/>
    <w:rsid w:val="0081582F"/>
    <w:rsid w:val="0081664B"/>
    <w:rsid w:val="00816999"/>
    <w:rsid w:val="00817783"/>
    <w:rsid w:val="0082080D"/>
    <w:rsid w:val="00820B61"/>
    <w:rsid w:val="008213AD"/>
    <w:rsid w:val="00821669"/>
    <w:rsid w:val="00826654"/>
    <w:rsid w:val="00827566"/>
    <w:rsid w:val="00827EA7"/>
    <w:rsid w:val="00830496"/>
    <w:rsid w:val="00831373"/>
    <w:rsid w:val="00831403"/>
    <w:rsid w:val="008314C3"/>
    <w:rsid w:val="0083306D"/>
    <w:rsid w:val="00834149"/>
    <w:rsid w:val="00835775"/>
    <w:rsid w:val="00835C5F"/>
    <w:rsid w:val="008362E2"/>
    <w:rsid w:val="00836F54"/>
    <w:rsid w:val="00837395"/>
    <w:rsid w:val="008409ED"/>
    <w:rsid w:val="008410BF"/>
    <w:rsid w:val="008430EA"/>
    <w:rsid w:val="00843E8B"/>
    <w:rsid w:val="008441FA"/>
    <w:rsid w:val="00845B99"/>
    <w:rsid w:val="00845C27"/>
    <w:rsid w:val="00851498"/>
    <w:rsid w:val="00851ED6"/>
    <w:rsid w:val="0085309C"/>
    <w:rsid w:val="00854078"/>
    <w:rsid w:val="00855DD0"/>
    <w:rsid w:val="008576F8"/>
    <w:rsid w:val="0086096A"/>
    <w:rsid w:val="00860D43"/>
    <w:rsid w:val="008623A0"/>
    <w:rsid w:val="00863002"/>
    <w:rsid w:val="00863AF6"/>
    <w:rsid w:val="00863C27"/>
    <w:rsid w:val="00864403"/>
    <w:rsid w:val="00866A8C"/>
    <w:rsid w:val="00866DCB"/>
    <w:rsid w:val="008702A4"/>
    <w:rsid w:val="008712C5"/>
    <w:rsid w:val="0087169A"/>
    <w:rsid w:val="00872615"/>
    <w:rsid w:val="00872841"/>
    <w:rsid w:val="00873799"/>
    <w:rsid w:val="00873A3A"/>
    <w:rsid w:val="00873E63"/>
    <w:rsid w:val="0088006E"/>
    <w:rsid w:val="00881455"/>
    <w:rsid w:val="00882DDB"/>
    <w:rsid w:val="00884126"/>
    <w:rsid w:val="00884B53"/>
    <w:rsid w:val="00885985"/>
    <w:rsid w:val="00885D4B"/>
    <w:rsid w:val="00885D88"/>
    <w:rsid w:val="00886782"/>
    <w:rsid w:val="00886BE2"/>
    <w:rsid w:val="008872E2"/>
    <w:rsid w:val="008911F2"/>
    <w:rsid w:val="0089136F"/>
    <w:rsid w:val="00891F41"/>
    <w:rsid w:val="008925C8"/>
    <w:rsid w:val="00892E9D"/>
    <w:rsid w:val="00893E5B"/>
    <w:rsid w:val="008A1684"/>
    <w:rsid w:val="008A2149"/>
    <w:rsid w:val="008A41CA"/>
    <w:rsid w:val="008A4257"/>
    <w:rsid w:val="008A6903"/>
    <w:rsid w:val="008A6CD0"/>
    <w:rsid w:val="008B0090"/>
    <w:rsid w:val="008B0363"/>
    <w:rsid w:val="008B1926"/>
    <w:rsid w:val="008B24D2"/>
    <w:rsid w:val="008B2E52"/>
    <w:rsid w:val="008B36EB"/>
    <w:rsid w:val="008B487C"/>
    <w:rsid w:val="008B6AD3"/>
    <w:rsid w:val="008C1042"/>
    <w:rsid w:val="008C15DC"/>
    <w:rsid w:val="008C225E"/>
    <w:rsid w:val="008C2754"/>
    <w:rsid w:val="008C2F79"/>
    <w:rsid w:val="008C350F"/>
    <w:rsid w:val="008C38E9"/>
    <w:rsid w:val="008C43DC"/>
    <w:rsid w:val="008C64B2"/>
    <w:rsid w:val="008C64CB"/>
    <w:rsid w:val="008C7198"/>
    <w:rsid w:val="008C775F"/>
    <w:rsid w:val="008D0113"/>
    <w:rsid w:val="008D0770"/>
    <w:rsid w:val="008D2C16"/>
    <w:rsid w:val="008D34FF"/>
    <w:rsid w:val="008D544D"/>
    <w:rsid w:val="008D606A"/>
    <w:rsid w:val="008D723D"/>
    <w:rsid w:val="008E02FE"/>
    <w:rsid w:val="008E1058"/>
    <w:rsid w:val="008E1AA7"/>
    <w:rsid w:val="008E29B8"/>
    <w:rsid w:val="008E30D1"/>
    <w:rsid w:val="008E4E35"/>
    <w:rsid w:val="008E76BD"/>
    <w:rsid w:val="008F2EA9"/>
    <w:rsid w:val="008F3F93"/>
    <w:rsid w:val="008F4AA8"/>
    <w:rsid w:val="008F5047"/>
    <w:rsid w:val="008F56CD"/>
    <w:rsid w:val="008F6E0A"/>
    <w:rsid w:val="008F739F"/>
    <w:rsid w:val="009001A6"/>
    <w:rsid w:val="0090089A"/>
    <w:rsid w:val="0090130C"/>
    <w:rsid w:val="00902AA7"/>
    <w:rsid w:val="00902DAB"/>
    <w:rsid w:val="00903DE0"/>
    <w:rsid w:val="009044CB"/>
    <w:rsid w:val="00905CBB"/>
    <w:rsid w:val="009064CE"/>
    <w:rsid w:val="009068CD"/>
    <w:rsid w:val="009071BA"/>
    <w:rsid w:val="00913876"/>
    <w:rsid w:val="00913F63"/>
    <w:rsid w:val="0091438F"/>
    <w:rsid w:val="009150BA"/>
    <w:rsid w:val="00916C06"/>
    <w:rsid w:val="00916FF1"/>
    <w:rsid w:val="009175DD"/>
    <w:rsid w:val="00920120"/>
    <w:rsid w:val="0092158E"/>
    <w:rsid w:val="00921A77"/>
    <w:rsid w:val="00924DF7"/>
    <w:rsid w:val="00924EF9"/>
    <w:rsid w:val="00926635"/>
    <w:rsid w:val="00930672"/>
    <w:rsid w:val="00930A7C"/>
    <w:rsid w:val="00931AC3"/>
    <w:rsid w:val="0093442C"/>
    <w:rsid w:val="0093495E"/>
    <w:rsid w:val="00936832"/>
    <w:rsid w:val="009377FB"/>
    <w:rsid w:val="009408E3"/>
    <w:rsid w:val="009413A4"/>
    <w:rsid w:val="00941A7D"/>
    <w:rsid w:val="00943A37"/>
    <w:rsid w:val="00943C8C"/>
    <w:rsid w:val="00943E6F"/>
    <w:rsid w:val="009444E6"/>
    <w:rsid w:val="0094569B"/>
    <w:rsid w:val="0095094C"/>
    <w:rsid w:val="00950D1B"/>
    <w:rsid w:val="009517C4"/>
    <w:rsid w:val="00952F56"/>
    <w:rsid w:val="0095398F"/>
    <w:rsid w:val="00955255"/>
    <w:rsid w:val="00955CEB"/>
    <w:rsid w:val="00955E27"/>
    <w:rsid w:val="0095601B"/>
    <w:rsid w:val="0095684A"/>
    <w:rsid w:val="009603CF"/>
    <w:rsid w:val="00963030"/>
    <w:rsid w:val="00964389"/>
    <w:rsid w:val="00965E4C"/>
    <w:rsid w:val="0096739A"/>
    <w:rsid w:val="009675E2"/>
    <w:rsid w:val="00970AC0"/>
    <w:rsid w:val="00973225"/>
    <w:rsid w:val="00975DC2"/>
    <w:rsid w:val="009764CF"/>
    <w:rsid w:val="00977E1B"/>
    <w:rsid w:val="009823AF"/>
    <w:rsid w:val="0098424D"/>
    <w:rsid w:val="00985E15"/>
    <w:rsid w:val="00987047"/>
    <w:rsid w:val="00987073"/>
    <w:rsid w:val="00987FCD"/>
    <w:rsid w:val="009900BD"/>
    <w:rsid w:val="00990B8B"/>
    <w:rsid w:val="00991612"/>
    <w:rsid w:val="00991D09"/>
    <w:rsid w:val="00993BCC"/>
    <w:rsid w:val="00995464"/>
    <w:rsid w:val="009A2DCA"/>
    <w:rsid w:val="009A4332"/>
    <w:rsid w:val="009A5C8E"/>
    <w:rsid w:val="009A6474"/>
    <w:rsid w:val="009A6849"/>
    <w:rsid w:val="009A70A2"/>
    <w:rsid w:val="009A743B"/>
    <w:rsid w:val="009B10B2"/>
    <w:rsid w:val="009B2192"/>
    <w:rsid w:val="009B2D90"/>
    <w:rsid w:val="009B4D44"/>
    <w:rsid w:val="009B50E2"/>
    <w:rsid w:val="009B54A0"/>
    <w:rsid w:val="009B5B03"/>
    <w:rsid w:val="009B65BC"/>
    <w:rsid w:val="009B6675"/>
    <w:rsid w:val="009C0123"/>
    <w:rsid w:val="009C34C8"/>
    <w:rsid w:val="009C380E"/>
    <w:rsid w:val="009C4DFE"/>
    <w:rsid w:val="009C515E"/>
    <w:rsid w:val="009C5E59"/>
    <w:rsid w:val="009C5F1F"/>
    <w:rsid w:val="009C613B"/>
    <w:rsid w:val="009C6FD7"/>
    <w:rsid w:val="009C7A47"/>
    <w:rsid w:val="009D3111"/>
    <w:rsid w:val="009D388C"/>
    <w:rsid w:val="009D6E76"/>
    <w:rsid w:val="009D6ED6"/>
    <w:rsid w:val="009D7268"/>
    <w:rsid w:val="009D7805"/>
    <w:rsid w:val="009E0FB6"/>
    <w:rsid w:val="009E242A"/>
    <w:rsid w:val="009E2A5F"/>
    <w:rsid w:val="009E37C9"/>
    <w:rsid w:val="009E50AF"/>
    <w:rsid w:val="009E53BB"/>
    <w:rsid w:val="009E61B6"/>
    <w:rsid w:val="009E6A9C"/>
    <w:rsid w:val="009E6F90"/>
    <w:rsid w:val="009F0A09"/>
    <w:rsid w:val="009F18A8"/>
    <w:rsid w:val="009F2211"/>
    <w:rsid w:val="009F2C8E"/>
    <w:rsid w:val="009F40D8"/>
    <w:rsid w:val="009F44B0"/>
    <w:rsid w:val="009F473F"/>
    <w:rsid w:val="009F49B1"/>
    <w:rsid w:val="009F6C78"/>
    <w:rsid w:val="009F7E70"/>
    <w:rsid w:val="00A00E84"/>
    <w:rsid w:val="00A012BC"/>
    <w:rsid w:val="00A023A7"/>
    <w:rsid w:val="00A02A96"/>
    <w:rsid w:val="00A0374A"/>
    <w:rsid w:val="00A0513A"/>
    <w:rsid w:val="00A057C4"/>
    <w:rsid w:val="00A058DE"/>
    <w:rsid w:val="00A063F3"/>
    <w:rsid w:val="00A07CE0"/>
    <w:rsid w:val="00A07DA9"/>
    <w:rsid w:val="00A117A4"/>
    <w:rsid w:val="00A130E7"/>
    <w:rsid w:val="00A1318E"/>
    <w:rsid w:val="00A13A55"/>
    <w:rsid w:val="00A154DE"/>
    <w:rsid w:val="00A20878"/>
    <w:rsid w:val="00A2115F"/>
    <w:rsid w:val="00A218BE"/>
    <w:rsid w:val="00A236C0"/>
    <w:rsid w:val="00A25AEA"/>
    <w:rsid w:val="00A2639F"/>
    <w:rsid w:val="00A27059"/>
    <w:rsid w:val="00A2742D"/>
    <w:rsid w:val="00A31F11"/>
    <w:rsid w:val="00A33F0C"/>
    <w:rsid w:val="00A34728"/>
    <w:rsid w:val="00A35395"/>
    <w:rsid w:val="00A35843"/>
    <w:rsid w:val="00A364B8"/>
    <w:rsid w:val="00A36705"/>
    <w:rsid w:val="00A37423"/>
    <w:rsid w:val="00A37687"/>
    <w:rsid w:val="00A40408"/>
    <w:rsid w:val="00A4362A"/>
    <w:rsid w:val="00A45A6F"/>
    <w:rsid w:val="00A47AA9"/>
    <w:rsid w:val="00A501FB"/>
    <w:rsid w:val="00A50B73"/>
    <w:rsid w:val="00A54625"/>
    <w:rsid w:val="00A618D5"/>
    <w:rsid w:val="00A624A6"/>
    <w:rsid w:val="00A64052"/>
    <w:rsid w:val="00A64FD6"/>
    <w:rsid w:val="00A663FE"/>
    <w:rsid w:val="00A70A47"/>
    <w:rsid w:val="00A71129"/>
    <w:rsid w:val="00A72B0A"/>
    <w:rsid w:val="00A7365E"/>
    <w:rsid w:val="00A76200"/>
    <w:rsid w:val="00A766E9"/>
    <w:rsid w:val="00A76AC3"/>
    <w:rsid w:val="00A77D9E"/>
    <w:rsid w:val="00A77F28"/>
    <w:rsid w:val="00A80F61"/>
    <w:rsid w:val="00A8117D"/>
    <w:rsid w:val="00A821C8"/>
    <w:rsid w:val="00A82701"/>
    <w:rsid w:val="00A8287B"/>
    <w:rsid w:val="00A8415A"/>
    <w:rsid w:val="00A84D33"/>
    <w:rsid w:val="00A870E0"/>
    <w:rsid w:val="00A90A40"/>
    <w:rsid w:val="00A918F9"/>
    <w:rsid w:val="00A91DBC"/>
    <w:rsid w:val="00A935D6"/>
    <w:rsid w:val="00A94A39"/>
    <w:rsid w:val="00A94B65"/>
    <w:rsid w:val="00A95942"/>
    <w:rsid w:val="00A962E8"/>
    <w:rsid w:val="00AA1023"/>
    <w:rsid w:val="00AA2584"/>
    <w:rsid w:val="00AA2F60"/>
    <w:rsid w:val="00AA44BC"/>
    <w:rsid w:val="00AA5069"/>
    <w:rsid w:val="00AA60EF"/>
    <w:rsid w:val="00AA6E8D"/>
    <w:rsid w:val="00AB0FC0"/>
    <w:rsid w:val="00AB1D81"/>
    <w:rsid w:val="00AB258E"/>
    <w:rsid w:val="00AB6343"/>
    <w:rsid w:val="00AB63DF"/>
    <w:rsid w:val="00AB7F22"/>
    <w:rsid w:val="00AC0C78"/>
    <w:rsid w:val="00AC2355"/>
    <w:rsid w:val="00AC2CF0"/>
    <w:rsid w:val="00AC2D85"/>
    <w:rsid w:val="00AC51BE"/>
    <w:rsid w:val="00AC5AAB"/>
    <w:rsid w:val="00AC7077"/>
    <w:rsid w:val="00AC7C1E"/>
    <w:rsid w:val="00AD0625"/>
    <w:rsid w:val="00AD06F8"/>
    <w:rsid w:val="00AD0CEB"/>
    <w:rsid w:val="00AD124A"/>
    <w:rsid w:val="00AD17D1"/>
    <w:rsid w:val="00AD28BC"/>
    <w:rsid w:val="00AD78C8"/>
    <w:rsid w:val="00AD7A0A"/>
    <w:rsid w:val="00AE02C2"/>
    <w:rsid w:val="00AE0F69"/>
    <w:rsid w:val="00AE2608"/>
    <w:rsid w:val="00AE3025"/>
    <w:rsid w:val="00AE372D"/>
    <w:rsid w:val="00AE3997"/>
    <w:rsid w:val="00AE4EC6"/>
    <w:rsid w:val="00AE61DC"/>
    <w:rsid w:val="00AF03AB"/>
    <w:rsid w:val="00AF0D97"/>
    <w:rsid w:val="00AF11E2"/>
    <w:rsid w:val="00AF1C52"/>
    <w:rsid w:val="00AF2933"/>
    <w:rsid w:val="00AF2B4C"/>
    <w:rsid w:val="00AF655D"/>
    <w:rsid w:val="00B01F57"/>
    <w:rsid w:val="00B02C55"/>
    <w:rsid w:val="00B03951"/>
    <w:rsid w:val="00B03A4D"/>
    <w:rsid w:val="00B0450B"/>
    <w:rsid w:val="00B046F3"/>
    <w:rsid w:val="00B04F28"/>
    <w:rsid w:val="00B058FF"/>
    <w:rsid w:val="00B1011E"/>
    <w:rsid w:val="00B11A1A"/>
    <w:rsid w:val="00B1238F"/>
    <w:rsid w:val="00B12412"/>
    <w:rsid w:val="00B12815"/>
    <w:rsid w:val="00B13514"/>
    <w:rsid w:val="00B13DC4"/>
    <w:rsid w:val="00B14F69"/>
    <w:rsid w:val="00B1537A"/>
    <w:rsid w:val="00B158CE"/>
    <w:rsid w:val="00B17F98"/>
    <w:rsid w:val="00B2028C"/>
    <w:rsid w:val="00B212C3"/>
    <w:rsid w:val="00B22691"/>
    <w:rsid w:val="00B22DDD"/>
    <w:rsid w:val="00B2387C"/>
    <w:rsid w:val="00B2492F"/>
    <w:rsid w:val="00B24DBB"/>
    <w:rsid w:val="00B257A1"/>
    <w:rsid w:val="00B27C5F"/>
    <w:rsid w:val="00B30429"/>
    <w:rsid w:val="00B304D3"/>
    <w:rsid w:val="00B305D3"/>
    <w:rsid w:val="00B30D7D"/>
    <w:rsid w:val="00B31CC8"/>
    <w:rsid w:val="00B3390B"/>
    <w:rsid w:val="00B33D33"/>
    <w:rsid w:val="00B342E1"/>
    <w:rsid w:val="00B35B42"/>
    <w:rsid w:val="00B364E5"/>
    <w:rsid w:val="00B37C77"/>
    <w:rsid w:val="00B403FE"/>
    <w:rsid w:val="00B408E6"/>
    <w:rsid w:val="00B41D58"/>
    <w:rsid w:val="00B41DB6"/>
    <w:rsid w:val="00B422DB"/>
    <w:rsid w:val="00B45973"/>
    <w:rsid w:val="00B45A76"/>
    <w:rsid w:val="00B46031"/>
    <w:rsid w:val="00B47248"/>
    <w:rsid w:val="00B4798B"/>
    <w:rsid w:val="00B47DB3"/>
    <w:rsid w:val="00B47F97"/>
    <w:rsid w:val="00B51A7F"/>
    <w:rsid w:val="00B54436"/>
    <w:rsid w:val="00B55055"/>
    <w:rsid w:val="00B56F9E"/>
    <w:rsid w:val="00B57353"/>
    <w:rsid w:val="00B625C8"/>
    <w:rsid w:val="00B64941"/>
    <w:rsid w:val="00B65415"/>
    <w:rsid w:val="00B665B8"/>
    <w:rsid w:val="00B67A44"/>
    <w:rsid w:val="00B7253F"/>
    <w:rsid w:val="00B72CFB"/>
    <w:rsid w:val="00B73E88"/>
    <w:rsid w:val="00B740C0"/>
    <w:rsid w:val="00B74A90"/>
    <w:rsid w:val="00B80C61"/>
    <w:rsid w:val="00B81DFD"/>
    <w:rsid w:val="00B82BAD"/>
    <w:rsid w:val="00B83427"/>
    <w:rsid w:val="00B83A54"/>
    <w:rsid w:val="00B90809"/>
    <w:rsid w:val="00B90CAE"/>
    <w:rsid w:val="00B92C75"/>
    <w:rsid w:val="00B93850"/>
    <w:rsid w:val="00B93975"/>
    <w:rsid w:val="00B944E3"/>
    <w:rsid w:val="00B94B41"/>
    <w:rsid w:val="00B95DF7"/>
    <w:rsid w:val="00B96830"/>
    <w:rsid w:val="00BA1227"/>
    <w:rsid w:val="00BA14C4"/>
    <w:rsid w:val="00BA3A2D"/>
    <w:rsid w:val="00BA3BC0"/>
    <w:rsid w:val="00BA47D9"/>
    <w:rsid w:val="00BA4FBC"/>
    <w:rsid w:val="00BA51A9"/>
    <w:rsid w:val="00BA69A0"/>
    <w:rsid w:val="00BA7062"/>
    <w:rsid w:val="00BA7798"/>
    <w:rsid w:val="00BB0353"/>
    <w:rsid w:val="00BB189F"/>
    <w:rsid w:val="00BB2889"/>
    <w:rsid w:val="00BB52DD"/>
    <w:rsid w:val="00BB52ED"/>
    <w:rsid w:val="00BB5A17"/>
    <w:rsid w:val="00BC129D"/>
    <w:rsid w:val="00BC16FC"/>
    <w:rsid w:val="00BC2067"/>
    <w:rsid w:val="00BC3662"/>
    <w:rsid w:val="00BC3FB8"/>
    <w:rsid w:val="00BC61D2"/>
    <w:rsid w:val="00BC73DE"/>
    <w:rsid w:val="00BD16B0"/>
    <w:rsid w:val="00BD3383"/>
    <w:rsid w:val="00BD34B1"/>
    <w:rsid w:val="00BD3AFD"/>
    <w:rsid w:val="00BD3C6E"/>
    <w:rsid w:val="00BD467E"/>
    <w:rsid w:val="00BD5370"/>
    <w:rsid w:val="00BD63F0"/>
    <w:rsid w:val="00BE0829"/>
    <w:rsid w:val="00BE0C8E"/>
    <w:rsid w:val="00BE1567"/>
    <w:rsid w:val="00BE1EE7"/>
    <w:rsid w:val="00BE211B"/>
    <w:rsid w:val="00BE211E"/>
    <w:rsid w:val="00BE21DE"/>
    <w:rsid w:val="00BE3702"/>
    <w:rsid w:val="00BE4841"/>
    <w:rsid w:val="00BE4A77"/>
    <w:rsid w:val="00BE4B76"/>
    <w:rsid w:val="00BE52F9"/>
    <w:rsid w:val="00BE5F36"/>
    <w:rsid w:val="00BE68E4"/>
    <w:rsid w:val="00BE691F"/>
    <w:rsid w:val="00BE6AAA"/>
    <w:rsid w:val="00BF0D01"/>
    <w:rsid w:val="00BF2333"/>
    <w:rsid w:val="00BF2D44"/>
    <w:rsid w:val="00BF2FAD"/>
    <w:rsid w:val="00BF69E5"/>
    <w:rsid w:val="00BF6D95"/>
    <w:rsid w:val="00BF752A"/>
    <w:rsid w:val="00BF7900"/>
    <w:rsid w:val="00C006C1"/>
    <w:rsid w:val="00C00BD9"/>
    <w:rsid w:val="00C0377B"/>
    <w:rsid w:val="00C03FA5"/>
    <w:rsid w:val="00C04B88"/>
    <w:rsid w:val="00C07891"/>
    <w:rsid w:val="00C07912"/>
    <w:rsid w:val="00C07CC9"/>
    <w:rsid w:val="00C13EA7"/>
    <w:rsid w:val="00C14198"/>
    <w:rsid w:val="00C14A81"/>
    <w:rsid w:val="00C14C4E"/>
    <w:rsid w:val="00C1516A"/>
    <w:rsid w:val="00C16E33"/>
    <w:rsid w:val="00C17C36"/>
    <w:rsid w:val="00C22364"/>
    <w:rsid w:val="00C2463F"/>
    <w:rsid w:val="00C25618"/>
    <w:rsid w:val="00C27F56"/>
    <w:rsid w:val="00C30682"/>
    <w:rsid w:val="00C34C6E"/>
    <w:rsid w:val="00C36BE1"/>
    <w:rsid w:val="00C377CA"/>
    <w:rsid w:val="00C3798A"/>
    <w:rsid w:val="00C400EF"/>
    <w:rsid w:val="00C411C0"/>
    <w:rsid w:val="00C42340"/>
    <w:rsid w:val="00C429E6"/>
    <w:rsid w:val="00C4308F"/>
    <w:rsid w:val="00C43F7F"/>
    <w:rsid w:val="00C449D7"/>
    <w:rsid w:val="00C4664C"/>
    <w:rsid w:val="00C47C68"/>
    <w:rsid w:val="00C52A10"/>
    <w:rsid w:val="00C52C3C"/>
    <w:rsid w:val="00C531C8"/>
    <w:rsid w:val="00C53B81"/>
    <w:rsid w:val="00C5470A"/>
    <w:rsid w:val="00C55037"/>
    <w:rsid w:val="00C57FEA"/>
    <w:rsid w:val="00C6092D"/>
    <w:rsid w:val="00C62ED4"/>
    <w:rsid w:val="00C6337D"/>
    <w:rsid w:val="00C6416B"/>
    <w:rsid w:val="00C64C25"/>
    <w:rsid w:val="00C65F44"/>
    <w:rsid w:val="00C673D9"/>
    <w:rsid w:val="00C70039"/>
    <w:rsid w:val="00C70DFC"/>
    <w:rsid w:val="00C71820"/>
    <w:rsid w:val="00C72980"/>
    <w:rsid w:val="00C729B7"/>
    <w:rsid w:val="00C72D98"/>
    <w:rsid w:val="00C741A5"/>
    <w:rsid w:val="00C748B6"/>
    <w:rsid w:val="00C74CA8"/>
    <w:rsid w:val="00C75459"/>
    <w:rsid w:val="00C7606A"/>
    <w:rsid w:val="00C76C86"/>
    <w:rsid w:val="00C77DCF"/>
    <w:rsid w:val="00C80A37"/>
    <w:rsid w:val="00C83910"/>
    <w:rsid w:val="00C84621"/>
    <w:rsid w:val="00C85767"/>
    <w:rsid w:val="00C85FD0"/>
    <w:rsid w:val="00C866AB"/>
    <w:rsid w:val="00C87C4D"/>
    <w:rsid w:val="00C902DA"/>
    <w:rsid w:val="00C91AA0"/>
    <w:rsid w:val="00C94449"/>
    <w:rsid w:val="00C950A9"/>
    <w:rsid w:val="00C96E4D"/>
    <w:rsid w:val="00C979B8"/>
    <w:rsid w:val="00C97A60"/>
    <w:rsid w:val="00CA3B92"/>
    <w:rsid w:val="00CA66DD"/>
    <w:rsid w:val="00CA70E8"/>
    <w:rsid w:val="00CB0AE8"/>
    <w:rsid w:val="00CB0FBC"/>
    <w:rsid w:val="00CB1099"/>
    <w:rsid w:val="00CB1731"/>
    <w:rsid w:val="00CB1D57"/>
    <w:rsid w:val="00CB3125"/>
    <w:rsid w:val="00CB3171"/>
    <w:rsid w:val="00CB4387"/>
    <w:rsid w:val="00CB46D8"/>
    <w:rsid w:val="00CB4F3F"/>
    <w:rsid w:val="00CB6FC5"/>
    <w:rsid w:val="00CB7D30"/>
    <w:rsid w:val="00CC0F5E"/>
    <w:rsid w:val="00CC229E"/>
    <w:rsid w:val="00CC292F"/>
    <w:rsid w:val="00CC2A38"/>
    <w:rsid w:val="00CC3935"/>
    <w:rsid w:val="00CC3CD3"/>
    <w:rsid w:val="00CC5407"/>
    <w:rsid w:val="00CC5CD8"/>
    <w:rsid w:val="00CC6C55"/>
    <w:rsid w:val="00CC710C"/>
    <w:rsid w:val="00CC7E5B"/>
    <w:rsid w:val="00CD2E2E"/>
    <w:rsid w:val="00CD31E3"/>
    <w:rsid w:val="00CD3AAC"/>
    <w:rsid w:val="00CD3AB0"/>
    <w:rsid w:val="00CD3FBB"/>
    <w:rsid w:val="00CD4191"/>
    <w:rsid w:val="00CD505C"/>
    <w:rsid w:val="00CD532D"/>
    <w:rsid w:val="00CD6974"/>
    <w:rsid w:val="00CE12C3"/>
    <w:rsid w:val="00CE186F"/>
    <w:rsid w:val="00CE2212"/>
    <w:rsid w:val="00CE3237"/>
    <w:rsid w:val="00CE40D6"/>
    <w:rsid w:val="00CE489C"/>
    <w:rsid w:val="00CE60C3"/>
    <w:rsid w:val="00CE70AC"/>
    <w:rsid w:val="00CF19B1"/>
    <w:rsid w:val="00CF1AC7"/>
    <w:rsid w:val="00CF295A"/>
    <w:rsid w:val="00CF41E6"/>
    <w:rsid w:val="00CF4A06"/>
    <w:rsid w:val="00CF4AD9"/>
    <w:rsid w:val="00CF5792"/>
    <w:rsid w:val="00CF5B8D"/>
    <w:rsid w:val="00CF6887"/>
    <w:rsid w:val="00CF68AE"/>
    <w:rsid w:val="00CF6964"/>
    <w:rsid w:val="00CF7576"/>
    <w:rsid w:val="00CF7781"/>
    <w:rsid w:val="00D00DC4"/>
    <w:rsid w:val="00D0239B"/>
    <w:rsid w:val="00D028F5"/>
    <w:rsid w:val="00D03384"/>
    <w:rsid w:val="00D034FB"/>
    <w:rsid w:val="00D04B06"/>
    <w:rsid w:val="00D059EC"/>
    <w:rsid w:val="00D05CE2"/>
    <w:rsid w:val="00D10976"/>
    <w:rsid w:val="00D10C9F"/>
    <w:rsid w:val="00D11745"/>
    <w:rsid w:val="00D14304"/>
    <w:rsid w:val="00D15FF2"/>
    <w:rsid w:val="00D16222"/>
    <w:rsid w:val="00D171EC"/>
    <w:rsid w:val="00D2370B"/>
    <w:rsid w:val="00D27000"/>
    <w:rsid w:val="00D2718A"/>
    <w:rsid w:val="00D27609"/>
    <w:rsid w:val="00D276B5"/>
    <w:rsid w:val="00D301B9"/>
    <w:rsid w:val="00D320A7"/>
    <w:rsid w:val="00D32FE1"/>
    <w:rsid w:val="00D33BBD"/>
    <w:rsid w:val="00D33DFC"/>
    <w:rsid w:val="00D3583A"/>
    <w:rsid w:val="00D40954"/>
    <w:rsid w:val="00D41EC6"/>
    <w:rsid w:val="00D44623"/>
    <w:rsid w:val="00D448E1"/>
    <w:rsid w:val="00D478C3"/>
    <w:rsid w:val="00D47C81"/>
    <w:rsid w:val="00D51233"/>
    <w:rsid w:val="00D51337"/>
    <w:rsid w:val="00D518E4"/>
    <w:rsid w:val="00D52007"/>
    <w:rsid w:val="00D5211C"/>
    <w:rsid w:val="00D52BAC"/>
    <w:rsid w:val="00D53A3F"/>
    <w:rsid w:val="00D62CF4"/>
    <w:rsid w:val="00D63C33"/>
    <w:rsid w:val="00D63CC3"/>
    <w:rsid w:val="00D63FA0"/>
    <w:rsid w:val="00D641BF"/>
    <w:rsid w:val="00D64F4A"/>
    <w:rsid w:val="00D6632E"/>
    <w:rsid w:val="00D6769C"/>
    <w:rsid w:val="00D70754"/>
    <w:rsid w:val="00D71A42"/>
    <w:rsid w:val="00D7247B"/>
    <w:rsid w:val="00D73304"/>
    <w:rsid w:val="00D73EB6"/>
    <w:rsid w:val="00D74DAC"/>
    <w:rsid w:val="00D74DD7"/>
    <w:rsid w:val="00D74E22"/>
    <w:rsid w:val="00D74F87"/>
    <w:rsid w:val="00D7639E"/>
    <w:rsid w:val="00D763C5"/>
    <w:rsid w:val="00D77057"/>
    <w:rsid w:val="00D802A7"/>
    <w:rsid w:val="00D81D92"/>
    <w:rsid w:val="00D821FF"/>
    <w:rsid w:val="00D8288F"/>
    <w:rsid w:val="00D82FE1"/>
    <w:rsid w:val="00D8559D"/>
    <w:rsid w:val="00D85602"/>
    <w:rsid w:val="00D8591B"/>
    <w:rsid w:val="00D85B13"/>
    <w:rsid w:val="00D905F5"/>
    <w:rsid w:val="00D9229E"/>
    <w:rsid w:val="00D924B3"/>
    <w:rsid w:val="00D9316E"/>
    <w:rsid w:val="00D94B02"/>
    <w:rsid w:val="00D94D4B"/>
    <w:rsid w:val="00D94D83"/>
    <w:rsid w:val="00DA21C7"/>
    <w:rsid w:val="00DA3344"/>
    <w:rsid w:val="00DA45EA"/>
    <w:rsid w:val="00DA7B49"/>
    <w:rsid w:val="00DA7E1B"/>
    <w:rsid w:val="00DB09AE"/>
    <w:rsid w:val="00DB1F1D"/>
    <w:rsid w:val="00DB1FE0"/>
    <w:rsid w:val="00DB21DE"/>
    <w:rsid w:val="00DB288F"/>
    <w:rsid w:val="00DB4710"/>
    <w:rsid w:val="00DB4958"/>
    <w:rsid w:val="00DB509C"/>
    <w:rsid w:val="00DB5C74"/>
    <w:rsid w:val="00DB5CBB"/>
    <w:rsid w:val="00DB6141"/>
    <w:rsid w:val="00DB67D8"/>
    <w:rsid w:val="00DC0B27"/>
    <w:rsid w:val="00DC0B8C"/>
    <w:rsid w:val="00DC1255"/>
    <w:rsid w:val="00DC18CC"/>
    <w:rsid w:val="00DC1E66"/>
    <w:rsid w:val="00DC2366"/>
    <w:rsid w:val="00DC2CAB"/>
    <w:rsid w:val="00DC3B7A"/>
    <w:rsid w:val="00DC459C"/>
    <w:rsid w:val="00DC4645"/>
    <w:rsid w:val="00DC589C"/>
    <w:rsid w:val="00DC59B0"/>
    <w:rsid w:val="00DC6B80"/>
    <w:rsid w:val="00DC7D07"/>
    <w:rsid w:val="00DC7EB3"/>
    <w:rsid w:val="00DD12AA"/>
    <w:rsid w:val="00DD1307"/>
    <w:rsid w:val="00DD1A6B"/>
    <w:rsid w:val="00DD4564"/>
    <w:rsid w:val="00DD4B25"/>
    <w:rsid w:val="00DD767C"/>
    <w:rsid w:val="00DE1467"/>
    <w:rsid w:val="00DE1A77"/>
    <w:rsid w:val="00DE1C98"/>
    <w:rsid w:val="00DE4A9D"/>
    <w:rsid w:val="00DE5951"/>
    <w:rsid w:val="00DE6989"/>
    <w:rsid w:val="00DE735C"/>
    <w:rsid w:val="00DE7F61"/>
    <w:rsid w:val="00DF0B95"/>
    <w:rsid w:val="00DF2C3F"/>
    <w:rsid w:val="00DF3510"/>
    <w:rsid w:val="00DF460A"/>
    <w:rsid w:val="00DF4FF3"/>
    <w:rsid w:val="00DF5CC6"/>
    <w:rsid w:val="00DF6F56"/>
    <w:rsid w:val="00E01379"/>
    <w:rsid w:val="00E02197"/>
    <w:rsid w:val="00E02478"/>
    <w:rsid w:val="00E02BF9"/>
    <w:rsid w:val="00E04789"/>
    <w:rsid w:val="00E06A67"/>
    <w:rsid w:val="00E06DD3"/>
    <w:rsid w:val="00E079D8"/>
    <w:rsid w:val="00E10610"/>
    <w:rsid w:val="00E11A14"/>
    <w:rsid w:val="00E124D5"/>
    <w:rsid w:val="00E12874"/>
    <w:rsid w:val="00E12A1C"/>
    <w:rsid w:val="00E137F6"/>
    <w:rsid w:val="00E14237"/>
    <w:rsid w:val="00E1593C"/>
    <w:rsid w:val="00E16A6B"/>
    <w:rsid w:val="00E16E89"/>
    <w:rsid w:val="00E239E4"/>
    <w:rsid w:val="00E24B8D"/>
    <w:rsid w:val="00E25F87"/>
    <w:rsid w:val="00E26714"/>
    <w:rsid w:val="00E26ECE"/>
    <w:rsid w:val="00E30B37"/>
    <w:rsid w:val="00E326AC"/>
    <w:rsid w:val="00E32FED"/>
    <w:rsid w:val="00E33BC3"/>
    <w:rsid w:val="00E33C42"/>
    <w:rsid w:val="00E3510D"/>
    <w:rsid w:val="00E37503"/>
    <w:rsid w:val="00E401CB"/>
    <w:rsid w:val="00E42150"/>
    <w:rsid w:val="00E4445C"/>
    <w:rsid w:val="00E44822"/>
    <w:rsid w:val="00E44987"/>
    <w:rsid w:val="00E44BC4"/>
    <w:rsid w:val="00E4669A"/>
    <w:rsid w:val="00E47725"/>
    <w:rsid w:val="00E5122A"/>
    <w:rsid w:val="00E51900"/>
    <w:rsid w:val="00E51A97"/>
    <w:rsid w:val="00E520FF"/>
    <w:rsid w:val="00E53278"/>
    <w:rsid w:val="00E54568"/>
    <w:rsid w:val="00E54DB1"/>
    <w:rsid w:val="00E55BF4"/>
    <w:rsid w:val="00E601B5"/>
    <w:rsid w:val="00E60673"/>
    <w:rsid w:val="00E60B49"/>
    <w:rsid w:val="00E619B9"/>
    <w:rsid w:val="00E630C1"/>
    <w:rsid w:val="00E63A97"/>
    <w:rsid w:val="00E646AE"/>
    <w:rsid w:val="00E657B9"/>
    <w:rsid w:val="00E66ECE"/>
    <w:rsid w:val="00E66F55"/>
    <w:rsid w:val="00E67227"/>
    <w:rsid w:val="00E67752"/>
    <w:rsid w:val="00E67F87"/>
    <w:rsid w:val="00E71B2A"/>
    <w:rsid w:val="00E763D3"/>
    <w:rsid w:val="00E81392"/>
    <w:rsid w:val="00E81EC3"/>
    <w:rsid w:val="00E82E32"/>
    <w:rsid w:val="00E83F77"/>
    <w:rsid w:val="00E84A3F"/>
    <w:rsid w:val="00E84C8E"/>
    <w:rsid w:val="00E84ED1"/>
    <w:rsid w:val="00E851A8"/>
    <w:rsid w:val="00E91025"/>
    <w:rsid w:val="00E92FF1"/>
    <w:rsid w:val="00E93592"/>
    <w:rsid w:val="00E93E4F"/>
    <w:rsid w:val="00E95C75"/>
    <w:rsid w:val="00E975F1"/>
    <w:rsid w:val="00EA2608"/>
    <w:rsid w:val="00EA2DC8"/>
    <w:rsid w:val="00EA69EF"/>
    <w:rsid w:val="00EA733D"/>
    <w:rsid w:val="00EA7E17"/>
    <w:rsid w:val="00EB115A"/>
    <w:rsid w:val="00EB3FA2"/>
    <w:rsid w:val="00EB40E9"/>
    <w:rsid w:val="00EB59B4"/>
    <w:rsid w:val="00EB5FAC"/>
    <w:rsid w:val="00EB604E"/>
    <w:rsid w:val="00EC1A73"/>
    <w:rsid w:val="00EC2497"/>
    <w:rsid w:val="00EC2F21"/>
    <w:rsid w:val="00EC5FD3"/>
    <w:rsid w:val="00EC798E"/>
    <w:rsid w:val="00ED2AF8"/>
    <w:rsid w:val="00ED2D1D"/>
    <w:rsid w:val="00ED3B8B"/>
    <w:rsid w:val="00ED49EF"/>
    <w:rsid w:val="00ED5392"/>
    <w:rsid w:val="00EE12BA"/>
    <w:rsid w:val="00EE23CE"/>
    <w:rsid w:val="00EE479C"/>
    <w:rsid w:val="00EE5862"/>
    <w:rsid w:val="00EE5E23"/>
    <w:rsid w:val="00EE6612"/>
    <w:rsid w:val="00EE76AB"/>
    <w:rsid w:val="00EF068B"/>
    <w:rsid w:val="00EF1D4B"/>
    <w:rsid w:val="00EF2A55"/>
    <w:rsid w:val="00EF3363"/>
    <w:rsid w:val="00EF37DA"/>
    <w:rsid w:val="00EF38AD"/>
    <w:rsid w:val="00EF3CD7"/>
    <w:rsid w:val="00EF4520"/>
    <w:rsid w:val="00EF62E5"/>
    <w:rsid w:val="00EF7124"/>
    <w:rsid w:val="00EF7DA0"/>
    <w:rsid w:val="00EF7E9C"/>
    <w:rsid w:val="00F00A95"/>
    <w:rsid w:val="00F02013"/>
    <w:rsid w:val="00F02D79"/>
    <w:rsid w:val="00F03A07"/>
    <w:rsid w:val="00F0564D"/>
    <w:rsid w:val="00F060BB"/>
    <w:rsid w:val="00F074D0"/>
    <w:rsid w:val="00F07DBE"/>
    <w:rsid w:val="00F109CD"/>
    <w:rsid w:val="00F126D0"/>
    <w:rsid w:val="00F14FE7"/>
    <w:rsid w:val="00F15622"/>
    <w:rsid w:val="00F16BF7"/>
    <w:rsid w:val="00F20241"/>
    <w:rsid w:val="00F21DAB"/>
    <w:rsid w:val="00F222C1"/>
    <w:rsid w:val="00F22EF5"/>
    <w:rsid w:val="00F24CCB"/>
    <w:rsid w:val="00F24EF2"/>
    <w:rsid w:val="00F2500E"/>
    <w:rsid w:val="00F305C2"/>
    <w:rsid w:val="00F31199"/>
    <w:rsid w:val="00F32640"/>
    <w:rsid w:val="00F33DB5"/>
    <w:rsid w:val="00F35C22"/>
    <w:rsid w:val="00F36174"/>
    <w:rsid w:val="00F364DD"/>
    <w:rsid w:val="00F41406"/>
    <w:rsid w:val="00F420EE"/>
    <w:rsid w:val="00F450F2"/>
    <w:rsid w:val="00F4569C"/>
    <w:rsid w:val="00F47E7E"/>
    <w:rsid w:val="00F505DB"/>
    <w:rsid w:val="00F550DF"/>
    <w:rsid w:val="00F553BA"/>
    <w:rsid w:val="00F5658F"/>
    <w:rsid w:val="00F5728E"/>
    <w:rsid w:val="00F600D5"/>
    <w:rsid w:val="00F608CA"/>
    <w:rsid w:val="00F619E8"/>
    <w:rsid w:val="00F623B9"/>
    <w:rsid w:val="00F627BC"/>
    <w:rsid w:val="00F63539"/>
    <w:rsid w:val="00F63B3F"/>
    <w:rsid w:val="00F64423"/>
    <w:rsid w:val="00F671EC"/>
    <w:rsid w:val="00F70009"/>
    <w:rsid w:val="00F702EA"/>
    <w:rsid w:val="00F71EFE"/>
    <w:rsid w:val="00F725C3"/>
    <w:rsid w:val="00F7317C"/>
    <w:rsid w:val="00F74A5D"/>
    <w:rsid w:val="00F76EBC"/>
    <w:rsid w:val="00F81F43"/>
    <w:rsid w:val="00F82C05"/>
    <w:rsid w:val="00F83B10"/>
    <w:rsid w:val="00F83E91"/>
    <w:rsid w:val="00F83E96"/>
    <w:rsid w:val="00F843E2"/>
    <w:rsid w:val="00F84CD6"/>
    <w:rsid w:val="00F85641"/>
    <w:rsid w:val="00F85A8A"/>
    <w:rsid w:val="00F90209"/>
    <w:rsid w:val="00F9047C"/>
    <w:rsid w:val="00F90DDE"/>
    <w:rsid w:val="00F91E77"/>
    <w:rsid w:val="00F93023"/>
    <w:rsid w:val="00F93983"/>
    <w:rsid w:val="00F9415B"/>
    <w:rsid w:val="00F95D99"/>
    <w:rsid w:val="00F9642A"/>
    <w:rsid w:val="00F966A0"/>
    <w:rsid w:val="00F96B54"/>
    <w:rsid w:val="00F97020"/>
    <w:rsid w:val="00FA0D20"/>
    <w:rsid w:val="00FA3BB2"/>
    <w:rsid w:val="00FA7426"/>
    <w:rsid w:val="00FB193C"/>
    <w:rsid w:val="00FB21EA"/>
    <w:rsid w:val="00FB2B4B"/>
    <w:rsid w:val="00FB3128"/>
    <w:rsid w:val="00FB375E"/>
    <w:rsid w:val="00FB46EF"/>
    <w:rsid w:val="00FB510D"/>
    <w:rsid w:val="00FB5313"/>
    <w:rsid w:val="00FB7444"/>
    <w:rsid w:val="00FB7466"/>
    <w:rsid w:val="00FC120B"/>
    <w:rsid w:val="00FC5C56"/>
    <w:rsid w:val="00FC60B8"/>
    <w:rsid w:val="00FC68B7"/>
    <w:rsid w:val="00FC6CEF"/>
    <w:rsid w:val="00FD1A24"/>
    <w:rsid w:val="00FD1A87"/>
    <w:rsid w:val="00FD2528"/>
    <w:rsid w:val="00FD29E1"/>
    <w:rsid w:val="00FD2BA8"/>
    <w:rsid w:val="00FD3CBC"/>
    <w:rsid w:val="00FD62C0"/>
    <w:rsid w:val="00FD6F0D"/>
    <w:rsid w:val="00FD769A"/>
    <w:rsid w:val="00FD793A"/>
    <w:rsid w:val="00FD7C00"/>
    <w:rsid w:val="00FE0400"/>
    <w:rsid w:val="00FE4293"/>
    <w:rsid w:val="00FE644F"/>
    <w:rsid w:val="00FF06C8"/>
    <w:rsid w:val="00FF0DEC"/>
    <w:rsid w:val="00FF1FA1"/>
    <w:rsid w:val="00FF27DC"/>
    <w:rsid w:val="00FF54B0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F5B12"/>
  <w15:docId w15:val="{71A46B9E-EE58-4BEF-8A44-8E3F805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445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C1A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B00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C1A73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8B0090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37754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0637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637ED"/>
    <w:rPr>
      <w:rFonts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063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637ED"/>
    <w:rPr>
      <w:rFonts w:cs="Times New Roman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6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37ED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637E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0637ED"/>
    <w:rPr>
      <w:rFonts w:cs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0637ED"/>
    <w:rPr>
      <w:rFonts w:cs="Times New Roman"/>
      <w:vertAlign w:val="superscript"/>
    </w:rPr>
  </w:style>
  <w:style w:type="table" w:styleId="Rcsostblzat">
    <w:name w:val="Table Grid"/>
    <w:basedOn w:val="Normltblzat"/>
    <w:uiPriority w:val="99"/>
    <w:rsid w:val="001F67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99"/>
    <w:qFormat/>
    <w:rsid w:val="003A04A1"/>
    <w:rPr>
      <w:b/>
      <w:bCs/>
      <w:sz w:val="20"/>
      <w:szCs w:val="20"/>
    </w:rPr>
  </w:style>
  <w:style w:type="paragraph" w:customStyle="1" w:styleId="Listaszerbekezds2">
    <w:name w:val="Listaszerű bekezdés2"/>
    <w:uiPriority w:val="99"/>
    <w:rsid w:val="003A04A1"/>
    <w:pPr>
      <w:widowControl w:val="0"/>
      <w:suppressAutoHyphens/>
      <w:spacing w:after="200" w:line="276" w:lineRule="auto"/>
      <w:ind w:left="720"/>
    </w:pPr>
    <w:rPr>
      <w:rFonts w:cs="Calibri"/>
      <w:kern w:val="1"/>
      <w:lang w:eastAsia="ar-SA"/>
    </w:rPr>
  </w:style>
  <w:style w:type="character" w:styleId="Hiperhivatkozs">
    <w:name w:val="Hyperlink"/>
    <w:basedOn w:val="Bekezdsalapbettpusa"/>
    <w:uiPriority w:val="99"/>
    <w:rsid w:val="00D8559D"/>
    <w:rPr>
      <w:rFonts w:cs="Times New Roman"/>
      <w:color w:val="0000FF"/>
      <w:u w:val="single"/>
    </w:rPr>
  </w:style>
  <w:style w:type="character" w:customStyle="1" w:styleId="Lbjegyzet-karakterek">
    <w:name w:val="Lábjegyzet-karakterek"/>
    <w:basedOn w:val="Bekezdsalapbettpusa"/>
    <w:uiPriority w:val="99"/>
    <w:rsid w:val="00D8559D"/>
    <w:rPr>
      <w:rFonts w:cs="Times New Roman"/>
      <w:vertAlign w:val="superscript"/>
    </w:rPr>
  </w:style>
  <w:style w:type="paragraph" w:styleId="NormlWeb">
    <w:name w:val="Normal (Web)"/>
    <w:basedOn w:val="Norml"/>
    <w:link w:val="NormlWebChar"/>
    <w:uiPriority w:val="99"/>
    <w:rsid w:val="00F71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F71EFE"/>
    <w:rPr>
      <w:rFonts w:cs="Times New Roman"/>
    </w:rPr>
  </w:style>
  <w:style w:type="character" w:customStyle="1" w:styleId="apple-style-span">
    <w:name w:val="apple-style-span"/>
    <w:basedOn w:val="Bekezdsalapbettpusa"/>
    <w:uiPriority w:val="99"/>
    <w:rsid w:val="00F71EFE"/>
    <w:rPr>
      <w:rFonts w:cs="Times New Roman"/>
    </w:rPr>
  </w:style>
  <w:style w:type="paragraph" w:styleId="Nincstrkz">
    <w:name w:val="No Spacing"/>
    <w:link w:val="NincstrkzChar"/>
    <w:uiPriority w:val="99"/>
    <w:qFormat/>
    <w:rsid w:val="00D11745"/>
    <w:rPr>
      <w:rFonts w:eastAsia="Times New Roman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D11745"/>
    <w:rPr>
      <w:rFonts w:ascii="Calibri" w:hAnsi="Calibri" w:cs="Times New Roman"/>
      <w:sz w:val="22"/>
      <w:szCs w:val="22"/>
      <w:lang w:val="hu-HU" w:eastAsia="en-US" w:bidi="ar-SA"/>
    </w:rPr>
  </w:style>
  <w:style w:type="paragraph" w:styleId="Szvegtrzs">
    <w:name w:val="Body Text"/>
    <w:basedOn w:val="Norml"/>
    <w:link w:val="SzvegtrzsChar"/>
    <w:uiPriority w:val="99"/>
    <w:rsid w:val="00117F9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17F9D"/>
    <w:rPr>
      <w:rFonts w:ascii="Times New Roman" w:hAnsi="Times New Roman" w:cs="Times New Roman"/>
      <w:sz w:val="28"/>
    </w:rPr>
  </w:style>
  <w:style w:type="paragraph" w:styleId="Listafolytatsa">
    <w:name w:val="List Continue"/>
    <w:basedOn w:val="Norml"/>
    <w:uiPriority w:val="99"/>
    <w:rsid w:val="00117F9D"/>
    <w:pPr>
      <w:spacing w:after="120"/>
      <w:ind w:left="283"/>
      <w:contextualSpacing/>
    </w:pPr>
  </w:style>
  <w:style w:type="paragraph" w:styleId="Felsorols">
    <w:name w:val="List Bullet"/>
    <w:basedOn w:val="Norml"/>
    <w:uiPriority w:val="99"/>
    <w:rsid w:val="00117F9D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8"/>
      <w:szCs w:val="20"/>
      <w:lang w:eastAsia="hu-HU"/>
    </w:rPr>
  </w:style>
  <w:style w:type="paragraph" w:customStyle="1" w:styleId="Szmozottfelsorols">
    <w:name w:val="Számozott felsorolás"/>
    <w:basedOn w:val="Szmozottlista"/>
    <w:uiPriority w:val="99"/>
    <w:rsid w:val="00441DA9"/>
    <w:pPr>
      <w:keepLines/>
      <w:numPr>
        <w:numId w:val="0"/>
      </w:numPr>
      <w:tabs>
        <w:tab w:val="num" w:pos="360"/>
      </w:tabs>
      <w:spacing w:before="240" w:after="240" w:line="240" w:lineRule="auto"/>
      <w:ind w:left="360" w:hanging="360"/>
      <w:jc w:val="both"/>
    </w:pPr>
    <w:rPr>
      <w:rFonts w:ascii="Lucida Sans Unicode" w:eastAsia="Times New Roman" w:hAnsi="Lucida Sans Unicode" w:cs="Lucida Sans Unicode"/>
      <w:sz w:val="20"/>
      <w:szCs w:val="20"/>
      <w:lang w:eastAsia="hu-HU"/>
    </w:rPr>
  </w:style>
  <w:style w:type="paragraph" w:styleId="Szmozottlista">
    <w:name w:val="List Number"/>
    <w:basedOn w:val="Norml"/>
    <w:uiPriority w:val="99"/>
    <w:semiHidden/>
    <w:rsid w:val="00441DA9"/>
    <w:pPr>
      <w:numPr>
        <w:numId w:val="5"/>
      </w:numPr>
      <w:contextualSpacing/>
    </w:pPr>
  </w:style>
  <w:style w:type="character" w:styleId="Mrltotthiperhivatkozs">
    <w:name w:val="FollowedHyperlink"/>
    <w:basedOn w:val="Bekezdsalapbettpusa"/>
    <w:uiPriority w:val="99"/>
    <w:semiHidden/>
    <w:rsid w:val="002647CC"/>
    <w:rPr>
      <w:rFonts w:cs="Times New Roman"/>
      <w:color w:val="800080"/>
      <w:u w:val="single"/>
    </w:rPr>
  </w:style>
  <w:style w:type="paragraph" w:customStyle="1" w:styleId="Norml1">
    <w:name w:val="Normál1"/>
    <w:basedOn w:val="Norml"/>
    <w:uiPriority w:val="99"/>
    <w:rsid w:val="00905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ormlWebChar">
    <w:name w:val="Normál (Web) Char"/>
    <w:basedOn w:val="Bekezdsalapbettpusa"/>
    <w:link w:val="NormlWeb"/>
    <w:uiPriority w:val="99"/>
    <w:locked/>
    <w:rsid w:val="003B1BA9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Bekezdsalapbettpusa"/>
    <w:uiPriority w:val="99"/>
    <w:rsid w:val="003B1BA9"/>
    <w:rPr>
      <w:rFonts w:cs="Times New Roman"/>
    </w:rPr>
  </w:style>
  <w:style w:type="character" w:styleId="Kiemels2">
    <w:name w:val="Strong"/>
    <w:basedOn w:val="Bekezdsalapbettpusa"/>
    <w:uiPriority w:val="99"/>
    <w:qFormat/>
    <w:rsid w:val="007152EC"/>
    <w:rPr>
      <w:rFonts w:cs="Times New Roman"/>
      <w:b/>
      <w:bCs/>
    </w:rPr>
  </w:style>
  <w:style w:type="paragraph" w:styleId="Vltozat">
    <w:name w:val="Revision"/>
    <w:hidden/>
    <w:uiPriority w:val="99"/>
    <w:semiHidden/>
    <w:rsid w:val="003C7C33"/>
    <w:rPr>
      <w:lang w:eastAsia="en-US"/>
    </w:rPr>
  </w:style>
  <w:style w:type="paragraph" w:customStyle="1" w:styleId="Default">
    <w:name w:val="Default"/>
    <w:uiPriority w:val="99"/>
    <w:rsid w:val="00CC54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J1">
    <w:name w:val="toc 1"/>
    <w:basedOn w:val="Norml"/>
    <w:next w:val="Norml"/>
    <w:autoRedefine/>
    <w:uiPriority w:val="99"/>
    <w:rsid w:val="00CC5407"/>
    <w:pPr>
      <w:spacing w:before="360" w:after="360"/>
    </w:pPr>
    <w:rPr>
      <w:b/>
      <w:bCs/>
      <w:caps/>
      <w:u w:val="single"/>
    </w:rPr>
  </w:style>
  <w:style w:type="paragraph" w:styleId="TJ2">
    <w:name w:val="toc 2"/>
    <w:basedOn w:val="Norml"/>
    <w:next w:val="Norml"/>
    <w:autoRedefine/>
    <w:uiPriority w:val="99"/>
    <w:rsid w:val="00CC5407"/>
    <w:pPr>
      <w:spacing w:after="0"/>
    </w:pPr>
    <w:rPr>
      <w:b/>
      <w:bCs/>
      <w:smallCaps/>
    </w:rPr>
  </w:style>
  <w:style w:type="paragraph" w:styleId="TJ3">
    <w:name w:val="toc 3"/>
    <w:basedOn w:val="Norml"/>
    <w:next w:val="Norml"/>
    <w:autoRedefine/>
    <w:uiPriority w:val="99"/>
    <w:rsid w:val="00CC5407"/>
    <w:pPr>
      <w:spacing w:after="0"/>
    </w:pPr>
    <w:rPr>
      <w:smallCaps/>
    </w:rPr>
  </w:style>
  <w:style w:type="paragraph" w:styleId="TJ4">
    <w:name w:val="toc 4"/>
    <w:basedOn w:val="Norml"/>
    <w:next w:val="Norml"/>
    <w:autoRedefine/>
    <w:uiPriority w:val="99"/>
    <w:rsid w:val="00CC5407"/>
    <w:pPr>
      <w:spacing w:after="0"/>
    </w:pPr>
  </w:style>
  <w:style w:type="paragraph" w:styleId="TJ5">
    <w:name w:val="toc 5"/>
    <w:basedOn w:val="Norml"/>
    <w:next w:val="Norml"/>
    <w:autoRedefine/>
    <w:uiPriority w:val="99"/>
    <w:rsid w:val="00CC5407"/>
    <w:pPr>
      <w:spacing w:after="0"/>
    </w:pPr>
  </w:style>
  <w:style w:type="paragraph" w:styleId="TJ6">
    <w:name w:val="toc 6"/>
    <w:basedOn w:val="Norml"/>
    <w:next w:val="Norml"/>
    <w:autoRedefine/>
    <w:uiPriority w:val="99"/>
    <w:rsid w:val="00CC5407"/>
    <w:pPr>
      <w:spacing w:after="0"/>
    </w:pPr>
  </w:style>
  <w:style w:type="paragraph" w:styleId="TJ7">
    <w:name w:val="toc 7"/>
    <w:basedOn w:val="Norml"/>
    <w:next w:val="Norml"/>
    <w:autoRedefine/>
    <w:uiPriority w:val="99"/>
    <w:rsid w:val="00CC5407"/>
    <w:pPr>
      <w:spacing w:after="0"/>
    </w:pPr>
  </w:style>
  <w:style w:type="paragraph" w:styleId="TJ8">
    <w:name w:val="toc 8"/>
    <w:basedOn w:val="Norml"/>
    <w:next w:val="Norml"/>
    <w:autoRedefine/>
    <w:uiPriority w:val="99"/>
    <w:rsid w:val="00CC5407"/>
    <w:pPr>
      <w:spacing w:after="0"/>
    </w:pPr>
  </w:style>
  <w:style w:type="paragraph" w:styleId="TJ9">
    <w:name w:val="toc 9"/>
    <w:basedOn w:val="Norml"/>
    <w:next w:val="Norml"/>
    <w:autoRedefine/>
    <w:uiPriority w:val="99"/>
    <w:rsid w:val="00CC5407"/>
    <w:pPr>
      <w:spacing w:after="0"/>
    </w:pPr>
  </w:style>
  <w:style w:type="character" w:styleId="Oldalszm">
    <w:name w:val="page number"/>
    <w:basedOn w:val="Bekezdsalapbettpusa"/>
    <w:uiPriority w:val="99"/>
    <w:rsid w:val="00CC5407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A94A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4A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4A39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4A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4A3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F914-5C10-433A-9BF7-8918CDD3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2458</Words>
  <Characters>16962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Semmelweisz Egyetem</vt:lpstr>
    </vt:vector>
  </TitlesOfParts>
  <Company/>
  <LinksUpToDate>false</LinksUpToDate>
  <CharactersWithSpaces>19382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Semmelweisz Egyetem</dc:title>
  <dc:subject>Fő szolgáltatási jegyzék és takarítási, fertőtlenítési alapfogalmak</dc:subject>
  <dc:creator>takaritz</dc:creator>
  <cp:lastModifiedBy>Ritz Tibor</cp:lastModifiedBy>
  <cp:revision>3</cp:revision>
  <cp:lastPrinted>2014-10-20T02:18:00Z</cp:lastPrinted>
  <dcterms:created xsi:type="dcterms:W3CDTF">2016-02-07T04:38:00Z</dcterms:created>
  <dcterms:modified xsi:type="dcterms:W3CDTF">2016-02-07T05:20:00Z</dcterms:modified>
</cp:coreProperties>
</file>